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E28690" w14:textId="492DC9B7" w:rsidR="00517A25" w:rsidRPr="00A45D97" w:rsidRDefault="00517A25" w:rsidP="00517A25">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8</w:t>
      </w:r>
      <w:r w:rsidRPr="00A45D97">
        <w:rPr>
          <w:rFonts w:ascii="Times New Roman" w:hAnsi="Times New Roman"/>
          <w:sz w:val="24"/>
          <w:szCs w:val="24"/>
        </w:rPr>
        <w:tab/>
      </w:r>
      <w:r w:rsidRPr="00503124">
        <w:rPr>
          <w:rFonts w:ascii="Times New Roman" w:hAnsi="Times New Roman"/>
          <w:sz w:val="24"/>
          <w:szCs w:val="24"/>
        </w:rPr>
        <w:t>R4-23</w:t>
      </w:r>
      <w:r w:rsidR="00503124" w:rsidRPr="00503124">
        <w:rPr>
          <w:rFonts w:ascii="Times New Roman" w:hAnsi="Times New Roman"/>
          <w:sz w:val="24"/>
          <w:szCs w:val="24"/>
        </w:rPr>
        <w:t>12669</w:t>
      </w:r>
    </w:p>
    <w:p w14:paraId="43C81BE2" w14:textId="5EBF5BB7" w:rsidR="00517A25" w:rsidRPr="00E63C09" w:rsidRDefault="00517A25" w:rsidP="00E63C09">
      <w:pPr>
        <w:pStyle w:val="af3"/>
        <w:tabs>
          <w:tab w:val="right" w:pos="9781"/>
          <w:tab w:val="right" w:pos="13323"/>
        </w:tabs>
        <w:spacing w:before="60" w:after="60"/>
        <w:outlineLvl w:val="0"/>
        <w:rPr>
          <w:rFonts w:ascii="Times New Roman" w:hAnsi="Times New Roman"/>
          <w:sz w:val="24"/>
          <w:szCs w:val="24"/>
        </w:rPr>
      </w:pPr>
      <w:r w:rsidRPr="000B2AAC">
        <w:rPr>
          <w:rFonts w:ascii="Times New Roman" w:hAnsi="Times New Roman"/>
          <w:sz w:val="24"/>
          <w:szCs w:val="24"/>
        </w:rPr>
        <w:t>Toulouse, France, August 21 – August 25, 2023</w:t>
      </w:r>
      <w:bookmarkStart w:id="1" w:name="_GoBack"/>
      <w:bookmarkEnd w:id="0"/>
      <w:bookmarkEnd w:id="1"/>
    </w:p>
    <w:p w14:paraId="2C1C61A8" w14:textId="3FECE83F" w:rsidR="00CC5B11" w:rsidRPr="00F25006" w:rsidRDefault="00CC5B11" w:rsidP="00A24C57">
      <w:pPr>
        <w:tabs>
          <w:tab w:val="left" w:pos="1985"/>
        </w:tabs>
        <w:spacing w:before="60" w:after="60"/>
        <w:jc w:val="both"/>
        <w:rPr>
          <w:rFonts w:ascii="Times New Roman" w:eastAsia="宋体" w:hAnsi="Times New Roman" w:cs="Times New Roman"/>
          <w:b/>
        </w:rPr>
      </w:pPr>
      <w:r w:rsidRPr="00F25006">
        <w:rPr>
          <w:rFonts w:ascii="Times New Roman" w:eastAsia="宋体" w:hAnsi="Times New Roman" w:cs="Times New Roman"/>
          <w:b/>
        </w:rPr>
        <w:t>Agenda Item:</w:t>
      </w:r>
      <w:r w:rsidRPr="00F25006">
        <w:rPr>
          <w:rFonts w:ascii="Times New Roman" w:eastAsia="宋体" w:hAnsi="Times New Roman" w:cs="Times New Roman"/>
          <w:b/>
        </w:rPr>
        <w:tab/>
      </w:r>
      <w:r w:rsidR="008B748E" w:rsidRPr="00D72937">
        <w:rPr>
          <w:rFonts w:ascii="Times New Roman" w:eastAsia="宋体" w:hAnsi="Times New Roman" w:cs="Times New Roman"/>
          <w:b/>
        </w:rPr>
        <w:t>8</w:t>
      </w:r>
      <w:r w:rsidR="00757993" w:rsidRPr="00D72937">
        <w:rPr>
          <w:rFonts w:ascii="Times New Roman" w:eastAsia="宋体" w:hAnsi="Times New Roman" w:cs="Times New Roman"/>
          <w:b/>
        </w:rPr>
        <w:t>.</w:t>
      </w:r>
      <w:r w:rsidR="008C0E2A">
        <w:rPr>
          <w:rFonts w:ascii="Times New Roman" w:eastAsia="宋体" w:hAnsi="Times New Roman" w:cs="Times New Roman"/>
          <w:b/>
        </w:rPr>
        <w:t>9</w:t>
      </w:r>
      <w:r w:rsidRPr="00D72937">
        <w:rPr>
          <w:rFonts w:ascii="Times New Roman" w:eastAsia="宋体" w:hAnsi="Times New Roman" w:cs="Times New Roman"/>
          <w:b/>
        </w:rPr>
        <w:t>.</w:t>
      </w:r>
      <w:r w:rsidR="00783904" w:rsidRPr="00D72937">
        <w:rPr>
          <w:rFonts w:ascii="Times New Roman" w:eastAsia="宋体" w:hAnsi="Times New Roman" w:cs="Times New Roman"/>
          <w:b/>
        </w:rPr>
        <w:t>3</w:t>
      </w:r>
      <w:r w:rsidR="00757993" w:rsidRPr="00D72937">
        <w:rPr>
          <w:rFonts w:ascii="Times New Roman" w:eastAsia="宋体" w:hAnsi="Times New Roman" w:cs="Times New Roman"/>
          <w:b/>
        </w:rPr>
        <w:t>.2</w:t>
      </w:r>
    </w:p>
    <w:p w14:paraId="57DB46B7" w14:textId="77777777" w:rsidR="00CC5B11" w:rsidRPr="00F25006" w:rsidRDefault="00CC5B11" w:rsidP="00A24C57">
      <w:pPr>
        <w:tabs>
          <w:tab w:val="left" w:pos="1985"/>
        </w:tabs>
        <w:spacing w:before="60" w:after="60"/>
        <w:jc w:val="both"/>
        <w:rPr>
          <w:rFonts w:ascii="Times New Roman" w:hAnsi="Times New Roman" w:cs="Times New Roman"/>
          <w:lang w:eastAsia="ja-JP"/>
        </w:rPr>
      </w:pPr>
      <w:r w:rsidRPr="00F25006">
        <w:rPr>
          <w:rFonts w:ascii="Times New Roman" w:hAnsi="Times New Roman" w:cs="Times New Roman"/>
          <w:b/>
        </w:rPr>
        <w:t xml:space="preserve">Source: </w:t>
      </w:r>
      <w:r w:rsidRPr="00F25006">
        <w:rPr>
          <w:rFonts w:ascii="Times New Roman" w:hAnsi="Times New Roman" w:cs="Times New Roman"/>
          <w:b/>
        </w:rPr>
        <w:tab/>
        <w:t>OPPO</w:t>
      </w:r>
    </w:p>
    <w:p w14:paraId="583D35DF" w14:textId="69E4BFEC" w:rsidR="00783904" w:rsidRPr="00F25006" w:rsidRDefault="00CC5B11" w:rsidP="00A24C57">
      <w:pPr>
        <w:tabs>
          <w:tab w:val="left" w:pos="1985"/>
        </w:tabs>
        <w:spacing w:before="60" w:after="60"/>
        <w:jc w:val="both"/>
        <w:rPr>
          <w:rFonts w:ascii="Times New Roman" w:hAnsi="Times New Roman" w:cs="Times New Roman"/>
          <w:b/>
          <w:lang w:eastAsia="ja-JP"/>
        </w:rPr>
      </w:pPr>
      <w:r w:rsidRPr="00F25006">
        <w:rPr>
          <w:rFonts w:ascii="Times New Roman" w:hAnsi="Times New Roman" w:cs="Times New Roman"/>
          <w:b/>
        </w:rPr>
        <w:t>Title:</w:t>
      </w:r>
      <w:r w:rsidRPr="00F25006">
        <w:rPr>
          <w:rFonts w:ascii="Times New Roman" w:hAnsi="Times New Roman" w:cs="Times New Roman"/>
        </w:rPr>
        <w:t xml:space="preserve"> </w:t>
      </w:r>
      <w:r w:rsidRPr="00F25006">
        <w:rPr>
          <w:rFonts w:ascii="Times New Roman" w:hAnsi="Times New Roman" w:cs="Times New Roman"/>
        </w:rPr>
        <w:tab/>
      </w:r>
      <w:r w:rsidR="00757993" w:rsidRPr="00626CC7">
        <w:rPr>
          <w:rFonts w:ascii="Times New Roman" w:hAnsi="Times New Roman" w:cs="Times New Roman" w:hint="eastAsia"/>
          <w:b/>
          <w:lang w:eastAsia="ja-JP"/>
        </w:rPr>
        <w:t>D</w:t>
      </w:r>
      <w:r w:rsidR="00783904" w:rsidRPr="00F25006">
        <w:rPr>
          <w:rFonts w:ascii="Times New Roman" w:hAnsi="Times New Roman" w:cs="Times New Roman"/>
          <w:b/>
          <w:lang w:eastAsia="ja-JP"/>
        </w:rPr>
        <w:t xml:space="preserve">iscussion on RRM requirements for </w:t>
      </w:r>
      <w:r w:rsidR="00757993">
        <w:rPr>
          <w:rFonts w:ascii="Times New Roman" w:hAnsi="Times New Roman" w:cs="Times New Roman"/>
          <w:b/>
          <w:lang w:eastAsia="ja-JP"/>
        </w:rPr>
        <w:t xml:space="preserve">inter-RAT </w:t>
      </w:r>
      <w:r w:rsidR="00783904" w:rsidRPr="00F25006">
        <w:rPr>
          <w:rFonts w:ascii="Times New Roman" w:hAnsi="Times New Roman" w:cs="Times New Roman"/>
          <w:b/>
          <w:lang w:eastAsia="ja-JP"/>
        </w:rPr>
        <w:t>measurements without gaps</w:t>
      </w:r>
    </w:p>
    <w:p w14:paraId="0EED31D0" w14:textId="79ACE594" w:rsidR="00CC5B11" w:rsidRPr="00F25006" w:rsidRDefault="00CC5B11" w:rsidP="00A24C57">
      <w:pPr>
        <w:tabs>
          <w:tab w:val="left" w:pos="1985"/>
        </w:tabs>
        <w:spacing w:before="60" w:after="60"/>
        <w:jc w:val="both"/>
        <w:rPr>
          <w:rFonts w:ascii="Times New Roman" w:hAnsi="Times New Roman" w:cs="Times New Roman"/>
          <w:b/>
        </w:rPr>
      </w:pPr>
      <w:r w:rsidRPr="00F25006">
        <w:rPr>
          <w:rFonts w:ascii="Times New Roman" w:hAnsi="Times New Roman" w:cs="Times New Roman"/>
          <w:b/>
        </w:rPr>
        <w:t>Document for:</w:t>
      </w:r>
      <w:r w:rsidRPr="00F25006">
        <w:rPr>
          <w:rFonts w:ascii="Times New Roman" w:hAnsi="Times New Roman" w:cs="Times New Roman"/>
        </w:rPr>
        <w:tab/>
      </w:r>
      <w:r w:rsidR="00647666">
        <w:rPr>
          <w:rFonts w:ascii="Times New Roman" w:hAnsi="Times New Roman" w:cs="Times New Roman"/>
          <w:b/>
        </w:rPr>
        <w:t>Approval</w:t>
      </w:r>
    </w:p>
    <w:p w14:paraId="6D0B833A" w14:textId="77777777" w:rsidR="00973137" w:rsidRPr="007C43F7" w:rsidRDefault="00625A35" w:rsidP="00A24C57">
      <w:pPr>
        <w:pStyle w:val="1"/>
        <w:jc w:val="both"/>
        <w:rPr>
          <w:rFonts w:ascii="Times New Roman" w:hAnsi="Times New Roman"/>
        </w:rPr>
      </w:pPr>
      <w:r w:rsidRPr="007C43F7">
        <w:rPr>
          <w:rFonts w:ascii="Times New Roman" w:hAnsi="Times New Roman"/>
        </w:rPr>
        <w:t>1</w:t>
      </w:r>
      <w:r w:rsidRPr="007C43F7">
        <w:rPr>
          <w:rFonts w:ascii="Times New Roman" w:hAnsi="Times New Roman"/>
        </w:rPr>
        <w:tab/>
        <w:t>Introduction</w:t>
      </w:r>
    </w:p>
    <w:p w14:paraId="575716AD" w14:textId="065911F5" w:rsidR="00D47AAC" w:rsidRPr="007C43F7" w:rsidRDefault="00AC5C53" w:rsidP="00AC5C53">
      <w:pPr>
        <w:pStyle w:val="a6"/>
        <w:rPr>
          <w:rFonts w:ascii="Times New Roman" w:eastAsiaTheme="minorEastAsia" w:hAnsi="Times New Roman" w:cs="Times New Roman"/>
          <w:lang w:val="en-GB"/>
        </w:rPr>
      </w:pPr>
      <w:r w:rsidRPr="007C43F7">
        <w:rPr>
          <w:rFonts w:ascii="Times New Roman" w:hAnsi="Times New Roman" w:cs="Times New Roman"/>
          <w:lang w:val="en-GB"/>
        </w:rPr>
        <w:t>A WF on R</w:t>
      </w:r>
      <w:r w:rsidR="003F0C70">
        <w:rPr>
          <w:rFonts w:ascii="Times New Roman" w:hAnsi="Times New Roman" w:cs="Times New Roman"/>
          <w:lang w:val="en-GB"/>
        </w:rPr>
        <w:t>el-</w:t>
      </w:r>
      <w:r w:rsidRPr="007C43F7">
        <w:rPr>
          <w:rFonts w:ascii="Times New Roman" w:hAnsi="Times New Roman" w:cs="Times New Roman"/>
          <w:lang w:val="en-GB"/>
        </w:rPr>
        <w:t>18 MG enhancement was approved</w:t>
      </w:r>
      <w:r w:rsidR="00D100F8">
        <w:rPr>
          <w:rFonts w:ascii="Times New Roman" w:hAnsi="Times New Roman" w:cs="Times New Roman"/>
          <w:lang w:val="en-GB"/>
        </w:rPr>
        <w:t xml:space="preserve"> </w:t>
      </w:r>
      <w:r w:rsidR="000F15FE">
        <w:rPr>
          <w:rFonts w:ascii="Times New Roman" w:hAnsi="Times New Roman" w:cs="Times New Roman"/>
          <w:lang w:val="en-GB"/>
        </w:rPr>
        <w:t>during last RAN4 meeting</w:t>
      </w:r>
      <w:r w:rsidR="003560B5">
        <w:rPr>
          <w:rFonts w:ascii="Times New Roman" w:hAnsi="Times New Roman" w:cs="Times New Roman"/>
          <w:lang w:val="en-GB"/>
        </w:rPr>
        <w:t xml:space="preserve"> </w:t>
      </w:r>
      <w:r w:rsidRPr="007C43F7">
        <w:rPr>
          <w:rFonts w:ascii="Times New Roman" w:hAnsi="Times New Roman" w:cs="Times New Roman"/>
          <w:lang w:val="en-GB"/>
        </w:rPr>
        <w:t xml:space="preserve">[1]. </w:t>
      </w:r>
      <w:r w:rsidR="00B662C7" w:rsidRPr="007C43F7">
        <w:rPr>
          <w:rFonts w:ascii="Times New Roman" w:hAnsi="Times New Roman" w:cs="Times New Roman"/>
          <w:lang w:val="en-GB"/>
        </w:rPr>
        <w:t>In t</w:t>
      </w:r>
      <w:r w:rsidR="00625A35" w:rsidRPr="007C43F7">
        <w:rPr>
          <w:rFonts w:ascii="Times New Roman" w:hAnsi="Times New Roman" w:cs="Times New Roman"/>
          <w:lang w:val="en-GB"/>
        </w:rPr>
        <w:t xml:space="preserve">his </w:t>
      </w:r>
      <w:r w:rsidR="00B662C7" w:rsidRPr="007C43F7">
        <w:rPr>
          <w:rFonts w:ascii="Times New Roman" w:hAnsi="Times New Roman" w:cs="Times New Roman"/>
          <w:lang w:val="en-GB"/>
        </w:rPr>
        <w:t xml:space="preserve">contribution, we discuss the </w:t>
      </w:r>
      <w:r w:rsidR="007D20D2" w:rsidRPr="007C43F7">
        <w:rPr>
          <w:rFonts w:ascii="Times New Roman" w:hAnsi="Times New Roman" w:cs="Times New Roman"/>
          <w:lang w:val="en-GB"/>
        </w:rPr>
        <w:t xml:space="preserve">requirements for </w:t>
      </w:r>
      <w:r w:rsidRPr="007C43F7">
        <w:rPr>
          <w:rFonts w:ascii="Times New Roman" w:hAnsi="Times New Roman" w:cs="Times New Roman"/>
          <w:lang w:val="en-GB"/>
        </w:rPr>
        <w:t xml:space="preserve">inter-RAT </w:t>
      </w:r>
      <w:r w:rsidR="00D47AAC" w:rsidRPr="007C43F7">
        <w:rPr>
          <w:rFonts w:ascii="Times New Roman" w:eastAsiaTheme="minorEastAsia" w:hAnsi="Times New Roman" w:cs="Times New Roman"/>
        </w:rPr>
        <w:t>measurement without gaps</w:t>
      </w:r>
      <w:r w:rsidR="007D20D2" w:rsidRPr="007C43F7">
        <w:rPr>
          <w:rFonts w:ascii="Times New Roman" w:hAnsi="Times New Roman" w:cs="Times New Roman"/>
          <w:lang w:val="en-GB"/>
        </w:rPr>
        <w:t xml:space="preserve"> of the WI</w:t>
      </w:r>
      <w:r w:rsidR="00625A35" w:rsidRPr="007C43F7">
        <w:rPr>
          <w:rFonts w:ascii="Times New Roman" w:hAnsi="Times New Roman" w:cs="Times New Roman"/>
          <w:lang w:val="en-GB"/>
        </w:rPr>
        <w:t xml:space="preserve"> </w:t>
      </w:r>
      <w:r w:rsidR="00D47AAC" w:rsidRPr="007C43F7">
        <w:rPr>
          <w:rFonts w:ascii="Times New Roman" w:hAnsi="Times New Roman" w:cs="Times New Roman"/>
          <w:lang w:val="en-GB"/>
        </w:rPr>
        <w:t>NR_MG_enh2</w:t>
      </w:r>
      <w:r w:rsidR="007D20D2" w:rsidRPr="007C43F7">
        <w:rPr>
          <w:rFonts w:ascii="Times New Roman" w:hAnsi="Times New Roman" w:cs="Times New Roman"/>
          <w:lang w:val="en-GB"/>
        </w:rPr>
        <w:t>.</w:t>
      </w:r>
    </w:p>
    <w:p w14:paraId="2D59C0EC" w14:textId="67961527" w:rsidR="008627EC" w:rsidRPr="00B724AA" w:rsidRDefault="007D20D2" w:rsidP="00B724AA">
      <w:pPr>
        <w:pStyle w:val="1"/>
        <w:numPr>
          <w:ilvl w:val="0"/>
          <w:numId w:val="25"/>
        </w:numPr>
        <w:jc w:val="both"/>
        <w:rPr>
          <w:rFonts w:ascii="Times New Roman" w:hAnsi="Times New Roman"/>
        </w:rPr>
      </w:pPr>
      <w:r w:rsidRPr="007C43F7">
        <w:rPr>
          <w:rFonts w:ascii="Times New Roman" w:hAnsi="Times New Roman"/>
        </w:rPr>
        <w:t>Discussion</w:t>
      </w:r>
    </w:p>
    <w:tbl>
      <w:tblPr>
        <w:tblStyle w:val="afc"/>
        <w:tblW w:w="0" w:type="auto"/>
        <w:tblLook w:val="04A0" w:firstRow="1" w:lastRow="0" w:firstColumn="1" w:lastColumn="0" w:noHBand="0" w:noVBand="1"/>
      </w:tblPr>
      <w:tblGrid>
        <w:gridCol w:w="9629"/>
      </w:tblGrid>
      <w:tr w:rsidR="00E33B85" w14:paraId="6C6B93B1" w14:textId="77777777" w:rsidTr="00E33B85">
        <w:tc>
          <w:tcPr>
            <w:tcW w:w="9629" w:type="dxa"/>
          </w:tcPr>
          <w:p w14:paraId="14870B07" w14:textId="77777777" w:rsidR="00B724AA" w:rsidRPr="00B724AA" w:rsidRDefault="00B724AA" w:rsidP="00B724AA">
            <w:pPr>
              <w:pStyle w:val="31"/>
              <w:numPr>
                <w:ilvl w:val="2"/>
                <w:numId w:val="0"/>
              </w:numPr>
              <w:tabs>
                <w:tab w:val="left" w:pos="576"/>
                <w:tab w:val="left" w:pos="1146"/>
              </w:tabs>
              <w:overflowPunct/>
              <w:autoSpaceDE/>
              <w:autoSpaceDN/>
              <w:adjustRightInd/>
              <w:ind w:left="720" w:hanging="720"/>
              <w:textAlignment w:val="auto"/>
              <w:outlineLvl w:val="2"/>
              <w:rPr>
                <w:b/>
                <w:bCs/>
                <w:sz w:val="20"/>
                <w:szCs w:val="24"/>
              </w:rPr>
            </w:pPr>
            <w:r w:rsidRPr="00B724AA">
              <w:rPr>
                <w:b/>
                <w:bCs/>
                <w:sz w:val="20"/>
                <w:szCs w:val="24"/>
              </w:rPr>
              <w:t>Issue 2-3-2: searcher limitation</w:t>
            </w:r>
          </w:p>
          <w:p w14:paraId="077F0047" w14:textId="77777777" w:rsidR="00B724AA" w:rsidRPr="00B724AA" w:rsidRDefault="00B724AA" w:rsidP="00B724AA">
            <w:pPr>
              <w:spacing w:afterLines="50" w:after="120"/>
              <w:ind w:leftChars="200" w:left="400"/>
              <w:rPr>
                <w:rFonts w:ascii="Times New Roman" w:hAnsi="Times New Roman" w:cs="Times New Roman"/>
                <w:b/>
                <w:sz w:val="18"/>
                <w:lang w:eastAsia="zh-CN"/>
              </w:rPr>
            </w:pPr>
            <w:r w:rsidRPr="00B724AA">
              <w:rPr>
                <w:rFonts w:ascii="Times New Roman" w:hAnsi="Times New Roman" w:cs="Times New Roman"/>
                <w:b/>
                <w:sz w:val="18"/>
                <w:lang w:eastAsia="zh-CN"/>
              </w:rPr>
              <w:t>Way forward</w:t>
            </w:r>
          </w:p>
          <w:p w14:paraId="2E3A4A75" w14:textId="77777777" w:rsidR="00B724AA" w:rsidRPr="00B724AA" w:rsidRDefault="00B724AA" w:rsidP="00B724AA">
            <w:pPr>
              <w:pStyle w:val="aff4"/>
              <w:numPr>
                <w:ilvl w:val="0"/>
                <w:numId w:val="35"/>
              </w:numPr>
              <w:spacing w:after="120" w:line="240" w:lineRule="auto"/>
              <w:rPr>
                <w:rFonts w:ascii="Times New Roman" w:eastAsia="PMingLiU" w:hAnsi="Times New Roman" w:cs="Times New Roman"/>
                <w:sz w:val="18"/>
                <w:szCs w:val="24"/>
                <w:lang w:val="en-US" w:eastAsia="zh-TW"/>
              </w:rPr>
            </w:pPr>
            <w:r w:rsidRPr="00B724AA">
              <w:rPr>
                <w:rFonts w:ascii="Times New Roman" w:eastAsia="PMingLiU" w:hAnsi="Times New Roman" w:cs="Times New Roman"/>
                <w:sz w:val="18"/>
                <w:szCs w:val="24"/>
                <w:lang w:val="en-US" w:eastAsia="zh-TW"/>
              </w:rPr>
              <w:t xml:space="preserve">Option 1: Inter-RAT LTE measurement without </w:t>
            </w:r>
            <w:proofErr w:type="gramStart"/>
            <w:r w:rsidRPr="00B724AA">
              <w:rPr>
                <w:rFonts w:ascii="Times New Roman" w:eastAsia="PMingLiU" w:hAnsi="Times New Roman" w:cs="Times New Roman"/>
                <w:sz w:val="18"/>
                <w:szCs w:val="24"/>
                <w:lang w:val="en-US" w:eastAsia="zh-TW"/>
              </w:rPr>
              <w:t>gap(</w:t>
            </w:r>
            <w:proofErr w:type="gramEnd"/>
            <w:r w:rsidRPr="00B724AA">
              <w:rPr>
                <w:rFonts w:ascii="Times New Roman" w:eastAsia="PMingLiU" w:hAnsi="Times New Roman" w:cs="Times New Roman"/>
                <w:sz w:val="18"/>
                <w:szCs w:val="24"/>
                <w:lang w:val="en-US" w:eastAsia="zh-TW"/>
              </w:rPr>
              <w:t>case b-2) can be performed in parallel with NR measurement without searcher limitation</w:t>
            </w:r>
          </w:p>
          <w:p w14:paraId="0D4739DB" w14:textId="77777777" w:rsidR="00B724AA" w:rsidRPr="00B724AA" w:rsidRDefault="00B724AA" w:rsidP="00B724AA">
            <w:pPr>
              <w:pStyle w:val="aff4"/>
              <w:numPr>
                <w:ilvl w:val="0"/>
                <w:numId w:val="35"/>
              </w:numPr>
              <w:spacing w:after="120" w:line="240" w:lineRule="auto"/>
              <w:rPr>
                <w:rFonts w:ascii="Times New Roman" w:eastAsia="PMingLiU" w:hAnsi="Times New Roman" w:cs="Times New Roman"/>
                <w:sz w:val="18"/>
                <w:szCs w:val="24"/>
                <w:lang w:val="en-US" w:eastAsia="zh-TW"/>
              </w:rPr>
            </w:pPr>
            <w:r w:rsidRPr="00B724AA">
              <w:rPr>
                <w:rFonts w:ascii="Times New Roman" w:eastAsia="PMingLiU" w:hAnsi="Times New Roman" w:cs="Times New Roman"/>
                <w:sz w:val="18"/>
                <w:szCs w:val="24"/>
                <w:lang w:val="en-US" w:eastAsia="zh-TW"/>
              </w:rPr>
              <w:t>Option 2: Performing inter-RAT measurement and NR measurements in parallel without searcher limitation is NOT supported</w:t>
            </w:r>
          </w:p>
          <w:p w14:paraId="604FB1F9" w14:textId="3566148C" w:rsidR="00E33B85" w:rsidRPr="00B724AA" w:rsidRDefault="00B724AA" w:rsidP="00B724AA">
            <w:pPr>
              <w:pStyle w:val="aff4"/>
              <w:numPr>
                <w:ilvl w:val="0"/>
                <w:numId w:val="35"/>
              </w:numPr>
              <w:spacing w:after="120" w:line="240" w:lineRule="auto"/>
              <w:rPr>
                <w:rFonts w:ascii="Times New Roman" w:eastAsia="PMingLiU" w:hAnsi="Times New Roman" w:cs="Times New Roman"/>
                <w:sz w:val="18"/>
                <w:szCs w:val="24"/>
                <w:lang w:val="en-US" w:eastAsia="zh-TW"/>
              </w:rPr>
            </w:pPr>
            <w:r w:rsidRPr="00B724AA">
              <w:rPr>
                <w:rFonts w:ascii="Times New Roman" w:eastAsia="PMingLiU" w:hAnsi="Times New Roman" w:cs="Times New Roman"/>
                <w:sz w:val="18"/>
                <w:szCs w:val="24"/>
                <w:lang w:val="en-US" w:eastAsia="zh-TW"/>
              </w:rPr>
              <w:t>Option 3: RAN4 shall delay the discussion on searcher limitation requirement until RAN4 reaches conclusion on parallel measurements</w:t>
            </w:r>
          </w:p>
        </w:tc>
      </w:tr>
      <w:tr w:rsidR="00667D9B" w14:paraId="1E5AC1BA" w14:textId="77777777" w:rsidTr="00E33B85">
        <w:tc>
          <w:tcPr>
            <w:tcW w:w="9629" w:type="dxa"/>
          </w:tcPr>
          <w:p w14:paraId="4C5029C4" w14:textId="77777777" w:rsidR="00667D9B" w:rsidRPr="00667D9B" w:rsidRDefault="00667D9B" w:rsidP="00667D9B">
            <w:pPr>
              <w:pStyle w:val="B1"/>
              <w:rPr>
                <w:rFonts w:eastAsia="Times New Roman" w:cs="Times New Roman"/>
                <w:noProof/>
                <w:sz w:val="20"/>
                <w:szCs w:val="20"/>
                <w:lang w:eastAsia="en-GB"/>
              </w:rPr>
            </w:pPr>
            <w:r w:rsidRPr="00667D9B">
              <w:rPr>
                <w:rFonts w:cs="Times New Roman"/>
                <w:noProof/>
                <w:sz w:val="20"/>
                <w:szCs w:val="20"/>
              </w:rPr>
              <w:t>M</w:t>
            </w:r>
            <w:r w:rsidRPr="00667D9B">
              <w:rPr>
                <w:rFonts w:cs="Times New Roman"/>
                <w:noProof/>
                <w:sz w:val="20"/>
                <w:szCs w:val="20"/>
                <w:vertAlign w:val="subscript"/>
              </w:rPr>
              <w:t>intra,i,j</w:t>
            </w:r>
            <w:r w:rsidRPr="00667D9B">
              <w:rPr>
                <w:rFonts w:cs="Times New Roman"/>
                <w:noProof/>
                <w:sz w:val="20"/>
                <w:szCs w:val="20"/>
              </w:rPr>
              <w:t xml:space="preserve">: Number of intra-frequency measurement objects, including both SSB, CSI-RS based and RSSI/CO measurements, which are candidates to be measured in gap </w:t>
            </w:r>
            <w:r w:rsidRPr="00667D9B">
              <w:rPr>
                <w:rFonts w:cs="Times New Roman"/>
                <w:i/>
                <w:noProof/>
                <w:sz w:val="20"/>
                <w:szCs w:val="20"/>
              </w:rPr>
              <w:t>j</w:t>
            </w:r>
            <w:r w:rsidRPr="00667D9B">
              <w:rPr>
                <w:rFonts w:cs="Times New Roman"/>
                <w:noProof/>
                <w:sz w:val="20"/>
                <w:szCs w:val="20"/>
              </w:rPr>
              <w:t xml:space="preserve"> where the </w:t>
            </w:r>
            <w:r w:rsidRPr="00667D9B">
              <w:rPr>
                <w:rFonts w:cs="Times New Roman"/>
                <w:sz w:val="20"/>
                <w:szCs w:val="20"/>
                <w:lang w:val="en-US"/>
              </w:rPr>
              <w:t xml:space="preserve">measurement object </w:t>
            </w:r>
            <w:r w:rsidRPr="00667D9B">
              <w:rPr>
                <w:rFonts w:cs="Times New Roman"/>
                <w:i/>
                <w:noProof/>
                <w:sz w:val="20"/>
                <w:szCs w:val="20"/>
              </w:rPr>
              <w:t>i</w:t>
            </w:r>
            <w:r w:rsidRPr="00667D9B">
              <w:rPr>
                <w:rFonts w:cs="Times New Roman"/>
                <w:noProof/>
                <w:sz w:val="20"/>
                <w:szCs w:val="20"/>
              </w:rPr>
              <w:t xml:space="preserve"> is also a candidate. Otherwise M</w:t>
            </w:r>
            <w:r w:rsidRPr="00667D9B">
              <w:rPr>
                <w:rFonts w:cs="Times New Roman"/>
                <w:noProof/>
                <w:sz w:val="20"/>
                <w:szCs w:val="20"/>
                <w:vertAlign w:val="subscript"/>
              </w:rPr>
              <w:t>intra,i,j</w:t>
            </w:r>
            <w:r w:rsidRPr="00667D9B">
              <w:rPr>
                <w:rFonts w:cs="Times New Roman"/>
                <w:noProof/>
                <w:sz w:val="20"/>
                <w:szCs w:val="20"/>
              </w:rPr>
              <w:t xml:space="preserve">  equals 0.</w:t>
            </w:r>
          </w:p>
          <w:p w14:paraId="3A5F2AA1" w14:textId="77777777" w:rsidR="00667D9B" w:rsidRPr="00667D9B" w:rsidRDefault="00667D9B" w:rsidP="00667D9B">
            <w:pPr>
              <w:pStyle w:val="B1"/>
              <w:rPr>
                <w:rFonts w:cs="Times New Roman"/>
                <w:noProof/>
                <w:sz w:val="20"/>
                <w:szCs w:val="20"/>
              </w:rPr>
            </w:pPr>
            <w:r w:rsidRPr="00667D9B">
              <w:rPr>
                <w:rFonts w:cs="Times New Roman"/>
                <w:noProof/>
                <w:sz w:val="20"/>
                <w:szCs w:val="20"/>
              </w:rPr>
              <w:t>-</w:t>
            </w:r>
            <w:r w:rsidRPr="00667D9B">
              <w:rPr>
                <w:rFonts w:cs="Times New Roman"/>
                <w:noProof/>
                <w:sz w:val="20"/>
                <w:szCs w:val="20"/>
              </w:rPr>
              <w:tab/>
              <w:t>M</w:t>
            </w:r>
            <w:r w:rsidRPr="00667D9B">
              <w:rPr>
                <w:rFonts w:cs="Times New Roman"/>
                <w:noProof/>
                <w:sz w:val="20"/>
                <w:szCs w:val="20"/>
                <w:vertAlign w:val="subscript"/>
              </w:rPr>
              <w:t xml:space="preserve">inter,i,j </w:t>
            </w:r>
            <w:r w:rsidRPr="00667D9B">
              <w:rPr>
                <w:rFonts w:cs="Times New Roman"/>
                <w:noProof/>
                <w:sz w:val="20"/>
                <w:szCs w:val="20"/>
              </w:rPr>
              <w:t xml:space="preserve">: Number of NR inter-frequency layers including both SSB and CSI-RS based, </w:t>
            </w:r>
            <w:r w:rsidRPr="00667D9B">
              <w:rPr>
                <w:rFonts w:cs="Times New Roman"/>
                <w:noProof/>
                <w:color w:val="FF0000"/>
                <w:sz w:val="20"/>
                <w:szCs w:val="20"/>
              </w:rPr>
              <w:t xml:space="preserve">EUTRA inter-RAT </w:t>
            </w:r>
            <w:r w:rsidRPr="00667D9B">
              <w:rPr>
                <w:rFonts w:cs="Times New Roman"/>
                <w:noProof/>
                <w:sz w:val="20"/>
                <w:szCs w:val="20"/>
              </w:rPr>
              <w:t xml:space="preserve">and </w:t>
            </w:r>
            <w:r w:rsidRPr="00667D9B">
              <w:rPr>
                <w:rFonts w:cs="Times New Roman"/>
                <w:noProof/>
                <w:color w:val="FF0000"/>
                <w:sz w:val="20"/>
                <w:szCs w:val="20"/>
              </w:rPr>
              <w:t>UTRA inter-RAT frequency layers</w:t>
            </w:r>
            <w:r w:rsidRPr="00667D9B">
              <w:rPr>
                <w:rFonts w:cs="Times New Roman"/>
                <w:noProof/>
                <w:sz w:val="20"/>
                <w:szCs w:val="20"/>
              </w:rPr>
              <w:t xml:space="preserve">, up to one positioning frequency layer, RSSI/CO measurements, which are candidates to be measured in gap </w:t>
            </w:r>
            <w:r w:rsidRPr="00667D9B">
              <w:rPr>
                <w:rFonts w:cs="Times New Roman"/>
                <w:i/>
                <w:noProof/>
                <w:sz w:val="20"/>
                <w:szCs w:val="20"/>
              </w:rPr>
              <w:t>j</w:t>
            </w:r>
            <w:r w:rsidRPr="00667D9B">
              <w:rPr>
                <w:rFonts w:cs="Times New Roman"/>
                <w:noProof/>
                <w:sz w:val="20"/>
                <w:szCs w:val="20"/>
              </w:rPr>
              <w:t xml:space="preserve"> where the </w:t>
            </w:r>
            <w:r w:rsidRPr="00667D9B">
              <w:rPr>
                <w:rFonts w:cs="Times New Roman"/>
                <w:sz w:val="20"/>
                <w:szCs w:val="20"/>
                <w:lang w:val="en-US"/>
              </w:rPr>
              <w:t>measurement object</w:t>
            </w:r>
            <w:r w:rsidRPr="00667D9B">
              <w:rPr>
                <w:rFonts w:cs="Times New Roman"/>
                <w:noProof/>
                <w:sz w:val="20"/>
                <w:szCs w:val="20"/>
                <w:lang w:val="en-US"/>
              </w:rPr>
              <w:t xml:space="preserve"> </w:t>
            </w:r>
            <w:r w:rsidRPr="00667D9B">
              <w:rPr>
                <w:rFonts w:cs="Times New Roman"/>
                <w:i/>
                <w:noProof/>
                <w:sz w:val="20"/>
                <w:szCs w:val="20"/>
              </w:rPr>
              <w:t>i</w:t>
            </w:r>
            <w:r w:rsidRPr="00667D9B">
              <w:rPr>
                <w:rFonts w:cs="Times New Roman"/>
                <w:noProof/>
                <w:sz w:val="20"/>
                <w:szCs w:val="20"/>
              </w:rPr>
              <w:t xml:space="preserve"> is also a candidate. Otherwise M</w:t>
            </w:r>
            <w:r w:rsidRPr="00667D9B">
              <w:rPr>
                <w:rFonts w:cs="Times New Roman"/>
                <w:noProof/>
                <w:sz w:val="20"/>
                <w:szCs w:val="20"/>
                <w:vertAlign w:val="subscript"/>
              </w:rPr>
              <w:t>inter,i,j</w:t>
            </w:r>
            <w:r w:rsidRPr="00667D9B">
              <w:rPr>
                <w:rFonts w:cs="Times New Roman"/>
                <w:noProof/>
                <w:sz w:val="20"/>
                <w:szCs w:val="20"/>
              </w:rPr>
              <w:t xml:space="preserve">  equals 0.</w:t>
            </w:r>
          </w:p>
          <w:p w14:paraId="6FF347F0" w14:textId="77777777" w:rsidR="00667D9B" w:rsidRPr="00667D9B" w:rsidRDefault="00667D9B" w:rsidP="00667D9B">
            <w:pPr>
              <w:pStyle w:val="B1"/>
              <w:rPr>
                <w:rFonts w:cs="Times New Roman"/>
                <w:noProof/>
                <w:sz w:val="20"/>
                <w:szCs w:val="20"/>
              </w:rPr>
            </w:pPr>
            <w:r w:rsidRPr="00667D9B">
              <w:rPr>
                <w:rFonts w:cs="Times New Roman"/>
                <w:noProof/>
                <w:sz w:val="20"/>
                <w:szCs w:val="20"/>
              </w:rPr>
              <w:t>-</w:t>
            </w:r>
            <w:r w:rsidRPr="00667D9B">
              <w:rPr>
                <w:rFonts w:cs="Times New Roman"/>
                <w:noProof/>
                <w:sz w:val="20"/>
                <w:szCs w:val="20"/>
              </w:rPr>
              <w:tab/>
              <w:t>A measurement object</w:t>
            </w:r>
            <w:r w:rsidRPr="00667D9B">
              <w:rPr>
                <w:rFonts w:eastAsia="PMingLiU" w:cs="Times New Roman"/>
                <w:noProof/>
                <w:sz w:val="20"/>
                <w:szCs w:val="20"/>
                <w:lang w:eastAsia="zh-TW"/>
              </w:rPr>
              <w:t xml:space="preserve"> </w:t>
            </w:r>
            <w:r w:rsidRPr="00667D9B">
              <w:rPr>
                <w:rFonts w:eastAsia="PMingLiU" w:cs="Times New Roman"/>
                <w:i/>
                <w:noProof/>
                <w:sz w:val="20"/>
                <w:szCs w:val="20"/>
                <w:lang w:eastAsia="zh-TW"/>
              </w:rPr>
              <w:t>i</w:t>
            </w:r>
            <w:r w:rsidRPr="00667D9B">
              <w:rPr>
                <w:rFonts w:cs="Times New Roman"/>
                <w:noProof/>
                <w:sz w:val="20"/>
                <w:szCs w:val="20"/>
              </w:rPr>
              <w:t xml:space="preserve"> in M</w:t>
            </w:r>
            <w:r w:rsidRPr="00667D9B">
              <w:rPr>
                <w:rFonts w:cs="Times New Roman"/>
                <w:noProof/>
                <w:sz w:val="20"/>
                <w:szCs w:val="20"/>
                <w:vertAlign w:val="subscript"/>
              </w:rPr>
              <w:t>intra,i,j</w:t>
            </w:r>
            <w:r w:rsidRPr="00667D9B">
              <w:rPr>
                <w:rFonts w:cs="Times New Roman"/>
                <w:noProof/>
                <w:sz w:val="20"/>
                <w:szCs w:val="20"/>
              </w:rPr>
              <w:t xml:space="preserve"> and in M</w:t>
            </w:r>
            <w:r w:rsidRPr="00667D9B">
              <w:rPr>
                <w:rFonts w:cs="Times New Roman"/>
                <w:noProof/>
                <w:sz w:val="20"/>
                <w:szCs w:val="20"/>
                <w:vertAlign w:val="subscript"/>
              </w:rPr>
              <w:t xml:space="preserve">inter,i,j </w:t>
            </w:r>
            <w:r w:rsidRPr="00667D9B">
              <w:rPr>
                <w:rFonts w:cs="Times New Roman"/>
                <w:noProof/>
                <w:sz w:val="20"/>
                <w:szCs w:val="20"/>
              </w:rPr>
              <w:t xml:space="preserve">is counted twice if the measurement object </w:t>
            </w:r>
            <w:r w:rsidRPr="00667D9B">
              <w:rPr>
                <w:rFonts w:cs="Times New Roman"/>
                <w:noProof/>
                <w:sz w:val="20"/>
                <w:szCs w:val="20"/>
                <w:lang w:val="en-US"/>
              </w:rPr>
              <w:t xml:space="preserve">is configured with both RMTC and SMTC which are candidates to be measured in gap </w:t>
            </w:r>
            <w:r w:rsidRPr="00667D9B">
              <w:rPr>
                <w:rFonts w:cs="Times New Roman"/>
                <w:i/>
                <w:noProof/>
                <w:sz w:val="20"/>
                <w:szCs w:val="20"/>
                <w:lang w:val="en-US"/>
              </w:rPr>
              <w:t>j</w:t>
            </w:r>
            <w:r w:rsidRPr="00667D9B">
              <w:rPr>
                <w:rFonts w:cs="Times New Roman"/>
                <w:noProof/>
                <w:sz w:val="20"/>
                <w:szCs w:val="20"/>
                <w:lang w:val="en-US"/>
              </w:rPr>
              <w:t xml:space="preserve"> where the measurement object </w:t>
            </w:r>
            <w:r w:rsidRPr="00667D9B">
              <w:rPr>
                <w:rFonts w:cs="Times New Roman"/>
                <w:i/>
                <w:noProof/>
                <w:sz w:val="20"/>
                <w:szCs w:val="20"/>
                <w:lang w:val="en-US"/>
              </w:rPr>
              <w:t>i</w:t>
            </w:r>
            <w:r w:rsidRPr="00667D9B">
              <w:rPr>
                <w:rFonts w:cs="Times New Roman"/>
                <w:noProof/>
                <w:sz w:val="20"/>
                <w:szCs w:val="20"/>
                <w:lang w:val="en-US"/>
              </w:rPr>
              <w:t xml:space="preserve"> is also a candidate</w:t>
            </w:r>
          </w:p>
          <w:p w14:paraId="631BC024" w14:textId="77777777" w:rsidR="00667D9B" w:rsidRPr="00667D9B" w:rsidRDefault="00667D9B" w:rsidP="00667D9B">
            <w:pPr>
              <w:pStyle w:val="B1"/>
              <w:rPr>
                <w:rFonts w:cs="Times New Roman"/>
                <w:noProof/>
                <w:sz w:val="20"/>
                <w:szCs w:val="20"/>
              </w:rPr>
            </w:pPr>
            <w:r w:rsidRPr="00667D9B">
              <w:rPr>
                <w:rFonts w:cs="Times New Roman"/>
                <w:noProof/>
                <w:sz w:val="20"/>
                <w:szCs w:val="20"/>
              </w:rPr>
              <w:t>-</w:t>
            </w:r>
            <w:r w:rsidRPr="00667D9B">
              <w:rPr>
                <w:rFonts w:cs="Times New Roman"/>
                <w:noProof/>
                <w:sz w:val="20"/>
                <w:szCs w:val="20"/>
              </w:rPr>
              <w:tab/>
              <w:t>M</w:t>
            </w:r>
            <w:r w:rsidRPr="00667D9B">
              <w:rPr>
                <w:rFonts w:cs="Times New Roman"/>
                <w:noProof/>
                <w:sz w:val="20"/>
                <w:szCs w:val="20"/>
                <w:vertAlign w:val="subscript"/>
              </w:rPr>
              <w:t>tot,i,j</w:t>
            </w:r>
            <w:r w:rsidRPr="00667D9B">
              <w:rPr>
                <w:rFonts w:cs="Times New Roman"/>
                <w:noProof/>
                <w:sz w:val="20"/>
                <w:szCs w:val="20"/>
              </w:rPr>
              <w:t xml:space="preserve"> = M</w:t>
            </w:r>
            <w:r w:rsidRPr="00667D9B">
              <w:rPr>
                <w:rFonts w:cs="Times New Roman"/>
                <w:noProof/>
                <w:sz w:val="20"/>
                <w:szCs w:val="20"/>
                <w:vertAlign w:val="subscript"/>
              </w:rPr>
              <w:t>intra,i,j</w:t>
            </w:r>
            <w:r w:rsidRPr="00667D9B">
              <w:rPr>
                <w:rFonts w:cs="Times New Roman"/>
                <w:noProof/>
                <w:sz w:val="20"/>
                <w:szCs w:val="20"/>
              </w:rPr>
              <w:t xml:space="preserve"> + M</w:t>
            </w:r>
            <w:r w:rsidRPr="00667D9B">
              <w:rPr>
                <w:rFonts w:cs="Times New Roman"/>
                <w:noProof/>
                <w:sz w:val="20"/>
                <w:szCs w:val="20"/>
                <w:vertAlign w:val="subscript"/>
              </w:rPr>
              <w:t xml:space="preserve">inter,i,j </w:t>
            </w:r>
            <w:r w:rsidRPr="00667D9B">
              <w:rPr>
                <w:rFonts w:cs="Times New Roman"/>
                <w:noProof/>
                <w:sz w:val="20"/>
                <w:szCs w:val="20"/>
              </w:rPr>
              <w:t xml:space="preserve">: Total number of intra-frequency, inter-frequency and inter-RAT frequncy layers and up to one NR PRS measurement on any one positioning frequency layer, which are candidates to be measured in gap </w:t>
            </w:r>
            <w:r w:rsidRPr="00667D9B">
              <w:rPr>
                <w:rFonts w:cs="Times New Roman"/>
                <w:i/>
                <w:noProof/>
                <w:sz w:val="20"/>
                <w:szCs w:val="20"/>
              </w:rPr>
              <w:t>j</w:t>
            </w:r>
            <w:r w:rsidRPr="00667D9B">
              <w:rPr>
                <w:rFonts w:cs="Times New Roman"/>
                <w:noProof/>
                <w:sz w:val="20"/>
                <w:szCs w:val="20"/>
              </w:rPr>
              <w:t xml:space="preserve"> where the </w:t>
            </w:r>
            <w:r w:rsidRPr="00667D9B">
              <w:rPr>
                <w:rFonts w:cs="Times New Roman"/>
                <w:sz w:val="20"/>
                <w:szCs w:val="20"/>
              </w:rPr>
              <w:t>measurement object</w:t>
            </w:r>
            <w:r w:rsidRPr="00667D9B">
              <w:rPr>
                <w:rFonts w:cs="Times New Roman"/>
                <w:noProof/>
                <w:sz w:val="20"/>
                <w:szCs w:val="20"/>
              </w:rPr>
              <w:t xml:space="preserve"> </w:t>
            </w:r>
            <w:r w:rsidRPr="00667D9B">
              <w:rPr>
                <w:rFonts w:cs="Times New Roman"/>
                <w:i/>
                <w:noProof/>
                <w:sz w:val="20"/>
                <w:szCs w:val="20"/>
              </w:rPr>
              <w:t>i</w:t>
            </w:r>
            <w:r w:rsidRPr="00667D9B">
              <w:rPr>
                <w:rFonts w:cs="Times New Roman"/>
                <w:noProof/>
                <w:sz w:val="20"/>
                <w:szCs w:val="20"/>
              </w:rPr>
              <w:t xml:space="preserve"> is also a candidate. Otherwise M</w:t>
            </w:r>
            <w:r w:rsidRPr="00667D9B">
              <w:rPr>
                <w:rFonts w:cs="Times New Roman"/>
                <w:noProof/>
                <w:sz w:val="20"/>
                <w:szCs w:val="20"/>
                <w:vertAlign w:val="subscript"/>
              </w:rPr>
              <w:t>tot,i,j</w:t>
            </w:r>
            <w:r w:rsidRPr="00667D9B">
              <w:rPr>
                <w:rFonts w:cs="Times New Roman"/>
                <w:noProof/>
                <w:sz w:val="20"/>
                <w:szCs w:val="20"/>
              </w:rPr>
              <w:t xml:space="preserve"> equals 0.</w:t>
            </w:r>
          </w:p>
          <w:p w14:paraId="395DB864" w14:textId="77777777" w:rsidR="00667D9B" w:rsidRPr="00667D9B" w:rsidRDefault="00667D9B" w:rsidP="00667D9B">
            <w:pPr>
              <w:rPr>
                <w:rFonts w:ascii="Times New Roman" w:eastAsia="Times New Roman" w:hAnsi="Times New Roman" w:cs="Times New Roman"/>
                <w:noProof/>
                <w:sz w:val="20"/>
                <w:szCs w:val="20"/>
                <w:lang w:eastAsia="en-GB"/>
              </w:rPr>
            </w:pPr>
            <w:r w:rsidRPr="00667D9B">
              <w:rPr>
                <w:rFonts w:ascii="Times New Roman" w:hAnsi="Times New Roman" w:cs="Times New Roman"/>
                <w:noProof/>
                <w:sz w:val="20"/>
                <w:szCs w:val="20"/>
              </w:rPr>
              <w:t xml:space="preserve">For each measurement gap </w:t>
            </w:r>
            <w:r w:rsidRPr="00667D9B">
              <w:rPr>
                <w:rFonts w:ascii="Times New Roman" w:hAnsi="Times New Roman" w:cs="Times New Roman"/>
                <w:i/>
                <w:noProof/>
                <w:sz w:val="20"/>
                <w:szCs w:val="20"/>
              </w:rPr>
              <w:t>j</w:t>
            </w:r>
            <w:r w:rsidRPr="00667D9B">
              <w:rPr>
                <w:rFonts w:ascii="Times New Roman" w:hAnsi="Times New Roman" w:cs="Times New Roman"/>
                <w:noProof/>
                <w:sz w:val="20"/>
                <w:szCs w:val="20"/>
              </w:rPr>
              <w:t xml:space="preserve"> used for a long-periodicity measurement defined above, M</w:t>
            </w:r>
            <w:r w:rsidRPr="00667D9B">
              <w:rPr>
                <w:rFonts w:ascii="Times New Roman" w:hAnsi="Times New Roman" w:cs="Times New Roman"/>
                <w:noProof/>
                <w:sz w:val="20"/>
                <w:szCs w:val="20"/>
                <w:vertAlign w:val="subscript"/>
              </w:rPr>
              <w:t>intra,i,j</w:t>
            </w:r>
            <w:r w:rsidRPr="00667D9B">
              <w:rPr>
                <w:rFonts w:ascii="Times New Roman" w:hAnsi="Times New Roman" w:cs="Times New Roman"/>
                <w:noProof/>
                <w:sz w:val="20"/>
                <w:szCs w:val="20"/>
              </w:rPr>
              <w:t xml:space="preserve"> = M</w:t>
            </w:r>
            <w:r w:rsidRPr="00667D9B">
              <w:rPr>
                <w:rFonts w:ascii="Times New Roman" w:hAnsi="Times New Roman" w:cs="Times New Roman"/>
                <w:noProof/>
                <w:sz w:val="20"/>
                <w:szCs w:val="20"/>
                <w:vertAlign w:val="subscript"/>
              </w:rPr>
              <w:t xml:space="preserve">inter,i,j </w:t>
            </w:r>
            <w:r w:rsidRPr="00667D9B">
              <w:rPr>
                <w:rFonts w:ascii="Times New Roman" w:hAnsi="Times New Roman" w:cs="Times New Roman"/>
                <w:noProof/>
                <w:sz w:val="20"/>
                <w:szCs w:val="20"/>
              </w:rPr>
              <w:t>= M</w:t>
            </w:r>
            <w:r w:rsidRPr="00667D9B">
              <w:rPr>
                <w:rFonts w:ascii="Times New Roman" w:hAnsi="Times New Roman" w:cs="Times New Roman"/>
                <w:noProof/>
                <w:sz w:val="20"/>
                <w:szCs w:val="20"/>
                <w:vertAlign w:val="subscript"/>
              </w:rPr>
              <w:t>tot,i,j</w:t>
            </w:r>
            <w:r w:rsidRPr="00667D9B">
              <w:rPr>
                <w:rFonts w:ascii="Times New Roman" w:hAnsi="Times New Roman" w:cs="Times New Roman"/>
                <w:noProof/>
                <w:sz w:val="20"/>
                <w:szCs w:val="20"/>
              </w:rPr>
              <w:t xml:space="preserve"> =0. The carrier specific scaling factor CSSF</w:t>
            </w:r>
            <w:r w:rsidRPr="00667D9B">
              <w:rPr>
                <w:rFonts w:ascii="Times New Roman" w:hAnsi="Times New Roman" w:cs="Times New Roman"/>
                <w:sz w:val="20"/>
                <w:szCs w:val="20"/>
                <w:vertAlign w:val="subscript"/>
              </w:rPr>
              <w:t>within_gap,i</w:t>
            </w:r>
            <w:r w:rsidRPr="00667D9B">
              <w:rPr>
                <w:rFonts w:ascii="Times New Roman" w:hAnsi="Times New Roman" w:cs="Times New Roman"/>
                <w:noProof/>
                <w:sz w:val="20"/>
                <w:szCs w:val="20"/>
              </w:rPr>
              <w:t xml:space="preserve"> is given by:</w:t>
            </w:r>
          </w:p>
          <w:p w14:paraId="5B77943E" w14:textId="77777777" w:rsidR="00667D9B" w:rsidRPr="00667D9B" w:rsidRDefault="00667D9B" w:rsidP="00667D9B">
            <w:pPr>
              <w:pStyle w:val="B1"/>
              <w:rPr>
                <w:rFonts w:cs="Times New Roman"/>
                <w:noProof/>
                <w:sz w:val="20"/>
                <w:szCs w:val="20"/>
              </w:rPr>
            </w:pPr>
            <w:r w:rsidRPr="00667D9B">
              <w:rPr>
                <w:rFonts w:cs="Times New Roman"/>
                <w:sz w:val="20"/>
                <w:szCs w:val="20"/>
              </w:rPr>
              <w:tab/>
            </w:r>
            <w:r w:rsidRPr="00667D9B">
              <w:rPr>
                <w:rFonts w:cs="Times New Roman"/>
                <w:noProof/>
                <w:sz w:val="20"/>
                <w:szCs w:val="20"/>
              </w:rPr>
              <w:t xml:space="preserve">If </w:t>
            </w:r>
            <w:r w:rsidRPr="00667D9B">
              <w:rPr>
                <w:rFonts w:cs="Times New Roman"/>
                <w:i/>
                <w:sz w:val="20"/>
                <w:szCs w:val="20"/>
              </w:rPr>
              <w:t>measGapSharingScheme</w:t>
            </w:r>
            <w:r w:rsidRPr="00667D9B">
              <w:rPr>
                <w:rFonts w:cs="Times New Roman"/>
                <w:noProof/>
                <w:sz w:val="20"/>
                <w:szCs w:val="20"/>
              </w:rPr>
              <w:t xml:space="preserve"> is equal sharing, CSSF</w:t>
            </w:r>
            <w:r w:rsidRPr="00667D9B">
              <w:rPr>
                <w:rFonts w:cs="Times New Roman"/>
                <w:sz w:val="20"/>
                <w:szCs w:val="20"/>
                <w:vertAlign w:val="subscript"/>
              </w:rPr>
              <w:t>within_gap,i</w:t>
            </w:r>
            <w:r w:rsidRPr="00667D9B">
              <w:rPr>
                <w:rFonts w:cs="Times New Roman"/>
                <w:noProof/>
                <w:sz w:val="20"/>
                <w:szCs w:val="20"/>
              </w:rPr>
              <w:t>= max(ceil(R</w:t>
            </w:r>
            <w:r w:rsidRPr="00667D9B">
              <w:rPr>
                <w:rFonts w:cs="Times New Roman"/>
                <w:noProof/>
                <w:sz w:val="20"/>
                <w:szCs w:val="20"/>
                <w:vertAlign w:val="subscript"/>
              </w:rPr>
              <w:t>i</w:t>
            </w:r>
            <w:r w:rsidRPr="00667D9B">
              <w:rPr>
                <w:rFonts w:cs="Times New Roman"/>
                <w:noProof/>
                <w:sz w:val="20"/>
                <w:szCs w:val="20"/>
              </w:rPr>
              <w:t>×M</w:t>
            </w:r>
            <w:r w:rsidRPr="00667D9B">
              <w:rPr>
                <w:rFonts w:cs="Times New Roman"/>
                <w:noProof/>
                <w:sz w:val="20"/>
                <w:szCs w:val="20"/>
                <w:vertAlign w:val="subscript"/>
              </w:rPr>
              <w:t>tot,i,j</w:t>
            </w:r>
            <w:r w:rsidRPr="00667D9B">
              <w:rPr>
                <w:rFonts w:cs="Times New Roman"/>
                <w:noProof/>
                <w:sz w:val="20"/>
                <w:szCs w:val="20"/>
              </w:rPr>
              <w:t xml:space="preserve">)), where </w:t>
            </w:r>
            <w:r w:rsidRPr="00667D9B">
              <w:rPr>
                <w:rFonts w:cs="Times New Roman"/>
                <w:i/>
                <w:noProof/>
                <w:sz w:val="20"/>
                <w:szCs w:val="20"/>
              </w:rPr>
              <w:t>j</w:t>
            </w:r>
            <w:r w:rsidRPr="00667D9B">
              <w:rPr>
                <w:rFonts w:cs="Times New Roman"/>
                <w:noProof/>
                <w:sz w:val="20"/>
                <w:szCs w:val="20"/>
              </w:rPr>
              <w:t>=0…(160/MGRP)-1</w:t>
            </w:r>
          </w:p>
          <w:p w14:paraId="157EE60B" w14:textId="77777777" w:rsidR="00667D9B" w:rsidRPr="00667D9B" w:rsidRDefault="00667D9B" w:rsidP="00667D9B">
            <w:pPr>
              <w:pStyle w:val="B1"/>
              <w:rPr>
                <w:rFonts w:cs="Times New Roman"/>
                <w:noProof/>
                <w:sz w:val="20"/>
                <w:szCs w:val="20"/>
              </w:rPr>
            </w:pPr>
            <w:r w:rsidRPr="00667D9B">
              <w:rPr>
                <w:rFonts w:cs="Times New Roman"/>
                <w:sz w:val="20"/>
                <w:szCs w:val="20"/>
              </w:rPr>
              <w:tab/>
            </w:r>
            <w:r w:rsidRPr="00667D9B">
              <w:rPr>
                <w:rFonts w:cs="Times New Roman"/>
                <w:noProof/>
                <w:sz w:val="20"/>
                <w:szCs w:val="20"/>
              </w:rPr>
              <w:t xml:space="preserve">If </w:t>
            </w:r>
            <w:r w:rsidRPr="00667D9B">
              <w:rPr>
                <w:rFonts w:cs="Times New Roman"/>
                <w:i/>
                <w:sz w:val="20"/>
                <w:szCs w:val="20"/>
              </w:rPr>
              <w:t>measGapSharingScheme</w:t>
            </w:r>
            <w:r w:rsidRPr="00667D9B">
              <w:rPr>
                <w:rFonts w:cs="Times New Roman"/>
                <w:noProof/>
                <w:sz w:val="20"/>
                <w:szCs w:val="20"/>
              </w:rPr>
              <w:t xml:space="preserve"> is not equal sharing and</w:t>
            </w:r>
          </w:p>
          <w:p w14:paraId="404BED77" w14:textId="77777777" w:rsidR="00667D9B" w:rsidRPr="00667D9B" w:rsidRDefault="00667D9B" w:rsidP="00667D9B">
            <w:pPr>
              <w:pStyle w:val="B2"/>
              <w:rPr>
                <w:rFonts w:cs="Times New Roman"/>
                <w:noProof/>
                <w:sz w:val="20"/>
                <w:szCs w:val="20"/>
              </w:rPr>
            </w:pPr>
            <w:r w:rsidRPr="00667D9B">
              <w:rPr>
                <w:rFonts w:cs="Times New Roman"/>
                <w:noProof/>
                <w:sz w:val="20"/>
                <w:szCs w:val="20"/>
              </w:rPr>
              <w:t>-</w:t>
            </w:r>
            <w:r w:rsidRPr="00667D9B">
              <w:rPr>
                <w:rFonts w:cs="Times New Roman"/>
                <w:noProof/>
                <w:sz w:val="20"/>
                <w:szCs w:val="20"/>
              </w:rPr>
              <w:tab/>
              <w:t>measurement object</w:t>
            </w:r>
            <w:r w:rsidRPr="00667D9B">
              <w:rPr>
                <w:rFonts w:cs="Times New Roman"/>
                <w:i/>
                <w:noProof/>
                <w:sz w:val="20"/>
                <w:szCs w:val="20"/>
              </w:rPr>
              <w:t xml:space="preserve"> i</w:t>
            </w:r>
            <w:r w:rsidRPr="00667D9B">
              <w:rPr>
                <w:rFonts w:cs="Times New Roman"/>
                <w:noProof/>
                <w:sz w:val="20"/>
                <w:szCs w:val="20"/>
              </w:rPr>
              <w:t xml:space="preserve"> is an intra-frequency measurement object, CSSF</w:t>
            </w:r>
            <w:r w:rsidRPr="00667D9B">
              <w:rPr>
                <w:rFonts w:cs="Times New Roman"/>
                <w:sz w:val="20"/>
                <w:szCs w:val="20"/>
                <w:vertAlign w:val="subscript"/>
              </w:rPr>
              <w:t>within_gap,i</w:t>
            </w:r>
            <w:r w:rsidRPr="00667D9B">
              <w:rPr>
                <w:rFonts w:cs="Times New Roman"/>
                <w:noProof/>
                <w:sz w:val="20"/>
                <w:szCs w:val="20"/>
              </w:rPr>
              <w:t xml:space="preserve"> is the maximum among</w:t>
            </w:r>
          </w:p>
          <w:p w14:paraId="3BE1D449" w14:textId="77777777" w:rsidR="00667D9B" w:rsidRPr="00667D9B" w:rsidRDefault="00667D9B" w:rsidP="00667D9B">
            <w:pPr>
              <w:pStyle w:val="B3"/>
              <w:rPr>
                <w:rFonts w:cs="Times New Roman"/>
                <w:noProof/>
                <w:sz w:val="20"/>
                <w:szCs w:val="20"/>
              </w:rPr>
            </w:pPr>
            <w:r w:rsidRPr="00667D9B">
              <w:rPr>
                <w:rFonts w:cs="Times New Roman"/>
                <w:noProof/>
                <w:sz w:val="20"/>
                <w:szCs w:val="20"/>
              </w:rPr>
              <w:t>-</w:t>
            </w:r>
            <w:r w:rsidRPr="00667D9B">
              <w:rPr>
                <w:rFonts w:cs="Times New Roman"/>
                <w:noProof/>
                <w:sz w:val="20"/>
                <w:szCs w:val="20"/>
              </w:rPr>
              <w:tab/>
              <w:t>ceil(R</w:t>
            </w:r>
            <w:r w:rsidRPr="00667D9B">
              <w:rPr>
                <w:rFonts w:cs="Times New Roman"/>
                <w:noProof/>
                <w:sz w:val="20"/>
                <w:szCs w:val="20"/>
                <w:vertAlign w:val="subscript"/>
              </w:rPr>
              <w:t>i</w:t>
            </w:r>
            <w:r w:rsidRPr="00667D9B">
              <w:rPr>
                <w:rFonts w:cs="Times New Roman"/>
                <w:noProof/>
                <w:sz w:val="20"/>
                <w:szCs w:val="20"/>
              </w:rPr>
              <w:t>×K</w:t>
            </w:r>
            <w:r w:rsidRPr="00667D9B">
              <w:rPr>
                <w:rFonts w:cs="Times New Roman"/>
                <w:noProof/>
                <w:sz w:val="20"/>
                <w:szCs w:val="20"/>
                <w:vertAlign w:val="subscript"/>
              </w:rPr>
              <w:t>intra</w:t>
            </w:r>
            <w:r w:rsidRPr="00667D9B">
              <w:rPr>
                <w:rFonts w:cs="Times New Roman"/>
                <w:noProof/>
                <w:sz w:val="20"/>
                <w:szCs w:val="20"/>
              </w:rPr>
              <w:t>×M</w:t>
            </w:r>
            <w:r w:rsidRPr="00667D9B">
              <w:rPr>
                <w:rFonts w:cs="Times New Roman"/>
                <w:noProof/>
                <w:sz w:val="20"/>
                <w:szCs w:val="20"/>
                <w:vertAlign w:val="subscript"/>
              </w:rPr>
              <w:t>intra,i,j</w:t>
            </w:r>
            <w:r w:rsidRPr="00667D9B">
              <w:rPr>
                <w:rFonts w:cs="Times New Roman"/>
                <w:noProof/>
                <w:sz w:val="20"/>
                <w:szCs w:val="20"/>
              </w:rPr>
              <w:t>) in gaps where M</w:t>
            </w:r>
            <w:r w:rsidRPr="00667D9B">
              <w:rPr>
                <w:rFonts w:cs="Times New Roman"/>
                <w:noProof/>
                <w:sz w:val="20"/>
                <w:szCs w:val="20"/>
                <w:vertAlign w:val="subscript"/>
              </w:rPr>
              <w:t>inter,i,j</w:t>
            </w:r>
            <w:r w:rsidRPr="00667D9B">
              <w:rPr>
                <w:rFonts w:cs="Times New Roman"/>
                <w:noProof/>
                <w:sz w:val="20"/>
                <w:szCs w:val="20"/>
              </w:rPr>
              <w:t xml:space="preserve">≠0, where </w:t>
            </w:r>
            <w:r w:rsidRPr="00667D9B">
              <w:rPr>
                <w:rFonts w:cs="Times New Roman"/>
                <w:i/>
                <w:noProof/>
                <w:sz w:val="20"/>
                <w:szCs w:val="20"/>
              </w:rPr>
              <w:t>j</w:t>
            </w:r>
            <w:r w:rsidRPr="00667D9B">
              <w:rPr>
                <w:rFonts w:cs="Times New Roman"/>
                <w:noProof/>
                <w:sz w:val="20"/>
                <w:szCs w:val="20"/>
              </w:rPr>
              <w:t>=0…(160/MGRP)-1</w:t>
            </w:r>
          </w:p>
          <w:p w14:paraId="6199B721" w14:textId="77777777" w:rsidR="00667D9B" w:rsidRPr="00667D9B" w:rsidRDefault="00667D9B" w:rsidP="00667D9B">
            <w:pPr>
              <w:pStyle w:val="B3"/>
              <w:rPr>
                <w:rFonts w:cs="Times New Roman"/>
                <w:noProof/>
                <w:sz w:val="20"/>
                <w:szCs w:val="20"/>
              </w:rPr>
            </w:pPr>
            <w:r w:rsidRPr="00667D9B">
              <w:rPr>
                <w:rFonts w:cs="Times New Roman"/>
                <w:noProof/>
                <w:sz w:val="20"/>
                <w:szCs w:val="20"/>
              </w:rPr>
              <w:t>-</w:t>
            </w:r>
            <w:r w:rsidRPr="00667D9B">
              <w:rPr>
                <w:rFonts w:cs="Times New Roman"/>
                <w:noProof/>
                <w:sz w:val="20"/>
                <w:szCs w:val="20"/>
              </w:rPr>
              <w:tab/>
              <w:t>ceil(R</w:t>
            </w:r>
            <w:r w:rsidRPr="00667D9B">
              <w:rPr>
                <w:rFonts w:cs="Times New Roman"/>
                <w:noProof/>
                <w:sz w:val="20"/>
                <w:szCs w:val="20"/>
                <w:vertAlign w:val="subscript"/>
              </w:rPr>
              <w:t>i</w:t>
            </w:r>
            <w:r w:rsidRPr="00667D9B">
              <w:rPr>
                <w:rFonts w:cs="Times New Roman"/>
                <w:noProof/>
                <w:sz w:val="20"/>
                <w:szCs w:val="20"/>
              </w:rPr>
              <w:t>×M</w:t>
            </w:r>
            <w:r w:rsidRPr="00667D9B">
              <w:rPr>
                <w:rFonts w:cs="Times New Roman"/>
                <w:noProof/>
                <w:sz w:val="20"/>
                <w:szCs w:val="20"/>
                <w:vertAlign w:val="subscript"/>
              </w:rPr>
              <w:t>intra,i,j</w:t>
            </w:r>
            <w:r w:rsidRPr="00667D9B">
              <w:rPr>
                <w:rFonts w:cs="Times New Roman"/>
                <w:noProof/>
                <w:sz w:val="20"/>
                <w:szCs w:val="20"/>
              </w:rPr>
              <w:t>) in gaps where M</w:t>
            </w:r>
            <w:r w:rsidRPr="00667D9B">
              <w:rPr>
                <w:rFonts w:cs="Times New Roman"/>
                <w:noProof/>
                <w:sz w:val="20"/>
                <w:szCs w:val="20"/>
                <w:vertAlign w:val="subscript"/>
              </w:rPr>
              <w:t>inter,i,j</w:t>
            </w:r>
            <w:r w:rsidRPr="00667D9B">
              <w:rPr>
                <w:rFonts w:cs="Times New Roman"/>
                <w:noProof/>
                <w:sz w:val="20"/>
                <w:szCs w:val="20"/>
              </w:rPr>
              <w:t xml:space="preserve">=0, where </w:t>
            </w:r>
            <w:r w:rsidRPr="00667D9B">
              <w:rPr>
                <w:rFonts w:cs="Times New Roman"/>
                <w:i/>
                <w:noProof/>
                <w:sz w:val="20"/>
                <w:szCs w:val="20"/>
              </w:rPr>
              <w:t>j</w:t>
            </w:r>
            <w:r w:rsidRPr="00667D9B">
              <w:rPr>
                <w:rFonts w:cs="Times New Roman"/>
                <w:noProof/>
                <w:sz w:val="20"/>
                <w:szCs w:val="20"/>
              </w:rPr>
              <w:t>=0…(160/MGRP)-1</w:t>
            </w:r>
          </w:p>
          <w:p w14:paraId="6113592F" w14:textId="77777777" w:rsidR="00667D9B" w:rsidRPr="00667D9B" w:rsidRDefault="00667D9B" w:rsidP="00667D9B">
            <w:pPr>
              <w:pStyle w:val="B2"/>
              <w:rPr>
                <w:rFonts w:cs="Times New Roman"/>
                <w:noProof/>
                <w:sz w:val="20"/>
                <w:szCs w:val="20"/>
              </w:rPr>
            </w:pPr>
            <w:r w:rsidRPr="00667D9B">
              <w:rPr>
                <w:rFonts w:cs="Times New Roman"/>
                <w:noProof/>
                <w:sz w:val="20"/>
                <w:szCs w:val="20"/>
              </w:rPr>
              <w:t>-</w:t>
            </w:r>
            <w:r w:rsidRPr="00667D9B">
              <w:rPr>
                <w:rFonts w:cs="Times New Roman"/>
                <w:noProof/>
                <w:sz w:val="20"/>
                <w:szCs w:val="20"/>
              </w:rPr>
              <w:tab/>
              <w:t>measurement object</w:t>
            </w:r>
            <w:r w:rsidRPr="00667D9B">
              <w:rPr>
                <w:rFonts w:cs="Times New Roman"/>
                <w:i/>
                <w:noProof/>
                <w:sz w:val="20"/>
                <w:szCs w:val="20"/>
              </w:rPr>
              <w:t xml:space="preserve"> i</w:t>
            </w:r>
            <w:r w:rsidRPr="00667D9B">
              <w:rPr>
                <w:rFonts w:cs="Times New Roman"/>
                <w:noProof/>
                <w:sz w:val="20"/>
                <w:szCs w:val="20"/>
              </w:rPr>
              <w:t xml:space="preserve"> is an inter-frequency or inter-RAT measurement object or NR PRS measurement on any one positioning frequency layer, CSSF</w:t>
            </w:r>
            <w:r w:rsidRPr="00667D9B">
              <w:rPr>
                <w:rFonts w:cs="Times New Roman"/>
                <w:sz w:val="20"/>
                <w:szCs w:val="20"/>
                <w:vertAlign w:val="subscript"/>
              </w:rPr>
              <w:t>within_gap,i</w:t>
            </w:r>
            <w:r w:rsidRPr="00667D9B">
              <w:rPr>
                <w:rFonts w:cs="Times New Roman"/>
                <w:noProof/>
                <w:sz w:val="20"/>
                <w:szCs w:val="20"/>
              </w:rPr>
              <w:t xml:space="preserve"> is the maximum among</w:t>
            </w:r>
          </w:p>
          <w:p w14:paraId="3E514501" w14:textId="77777777" w:rsidR="00667D9B" w:rsidRPr="00667D9B" w:rsidRDefault="00667D9B" w:rsidP="00667D9B">
            <w:pPr>
              <w:pStyle w:val="B3"/>
              <w:rPr>
                <w:rFonts w:cs="Times New Roman"/>
                <w:noProof/>
                <w:sz w:val="20"/>
                <w:szCs w:val="20"/>
              </w:rPr>
            </w:pPr>
            <w:r w:rsidRPr="00667D9B">
              <w:rPr>
                <w:rFonts w:cs="Times New Roman"/>
                <w:noProof/>
                <w:sz w:val="20"/>
                <w:szCs w:val="20"/>
              </w:rPr>
              <w:lastRenderedPageBreak/>
              <w:t>-</w:t>
            </w:r>
            <w:r w:rsidRPr="00667D9B">
              <w:rPr>
                <w:rFonts w:cs="Times New Roman"/>
                <w:noProof/>
                <w:sz w:val="20"/>
                <w:szCs w:val="20"/>
              </w:rPr>
              <w:tab/>
              <w:t>ceil(R</w:t>
            </w:r>
            <w:r w:rsidRPr="00667D9B">
              <w:rPr>
                <w:rFonts w:cs="Times New Roman"/>
                <w:noProof/>
                <w:sz w:val="20"/>
                <w:szCs w:val="20"/>
                <w:vertAlign w:val="subscript"/>
              </w:rPr>
              <w:t>i</w:t>
            </w:r>
            <w:r w:rsidRPr="00667D9B">
              <w:rPr>
                <w:rFonts w:cs="Times New Roman"/>
                <w:noProof/>
                <w:sz w:val="20"/>
                <w:szCs w:val="20"/>
              </w:rPr>
              <w:t>×K</w:t>
            </w:r>
            <w:r w:rsidRPr="00667D9B">
              <w:rPr>
                <w:rFonts w:cs="Times New Roman"/>
                <w:noProof/>
                <w:sz w:val="20"/>
                <w:szCs w:val="20"/>
                <w:vertAlign w:val="subscript"/>
              </w:rPr>
              <w:t>inter</w:t>
            </w:r>
            <w:r w:rsidRPr="00667D9B">
              <w:rPr>
                <w:rFonts w:cs="Times New Roman"/>
                <w:noProof/>
                <w:sz w:val="20"/>
                <w:szCs w:val="20"/>
              </w:rPr>
              <w:t>×M</w:t>
            </w:r>
            <w:r w:rsidRPr="00667D9B">
              <w:rPr>
                <w:rFonts w:cs="Times New Roman"/>
                <w:noProof/>
                <w:sz w:val="20"/>
                <w:szCs w:val="20"/>
                <w:vertAlign w:val="subscript"/>
              </w:rPr>
              <w:t>inter,i,j</w:t>
            </w:r>
            <w:r w:rsidRPr="00667D9B">
              <w:rPr>
                <w:rFonts w:cs="Times New Roman"/>
                <w:noProof/>
                <w:sz w:val="20"/>
                <w:szCs w:val="20"/>
              </w:rPr>
              <w:t>) in gaps where M</w:t>
            </w:r>
            <w:r w:rsidRPr="00667D9B">
              <w:rPr>
                <w:rFonts w:cs="Times New Roman"/>
                <w:noProof/>
                <w:sz w:val="20"/>
                <w:szCs w:val="20"/>
                <w:vertAlign w:val="subscript"/>
              </w:rPr>
              <w:t>intra,i,j</w:t>
            </w:r>
            <w:r w:rsidRPr="00667D9B">
              <w:rPr>
                <w:rFonts w:cs="Times New Roman"/>
                <w:noProof/>
                <w:sz w:val="20"/>
                <w:szCs w:val="20"/>
              </w:rPr>
              <w:t xml:space="preserve"> ≠0, where </w:t>
            </w:r>
            <w:r w:rsidRPr="00667D9B">
              <w:rPr>
                <w:rFonts w:cs="Times New Roman"/>
                <w:i/>
                <w:noProof/>
                <w:sz w:val="20"/>
                <w:szCs w:val="20"/>
              </w:rPr>
              <w:t>j</w:t>
            </w:r>
            <w:r w:rsidRPr="00667D9B">
              <w:rPr>
                <w:rFonts w:cs="Times New Roman"/>
                <w:noProof/>
                <w:sz w:val="20"/>
                <w:szCs w:val="20"/>
              </w:rPr>
              <w:t>=0…(160/MGRP)-1</w:t>
            </w:r>
          </w:p>
          <w:p w14:paraId="4ED1048A" w14:textId="77777777" w:rsidR="00667D9B" w:rsidRPr="00667D9B" w:rsidRDefault="00667D9B" w:rsidP="00667D9B">
            <w:pPr>
              <w:pStyle w:val="B3"/>
              <w:rPr>
                <w:rFonts w:cs="Times New Roman"/>
                <w:noProof/>
                <w:sz w:val="20"/>
                <w:szCs w:val="20"/>
              </w:rPr>
            </w:pPr>
            <w:r w:rsidRPr="00667D9B">
              <w:rPr>
                <w:rFonts w:cs="Times New Roman"/>
                <w:noProof/>
                <w:sz w:val="20"/>
                <w:szCs w:val="20"/>
              </w:rPr>
              <w:t>-</w:t>
            </w:r>
            <w:r w:rsidRPr="00667D9B">
              <w:rPr>
                <w:rFonts w:cs="Times New Roman"/>
                <w:noProof/>
                <w:sz w:val="20"/>
                <w:szCs w:val="20"/>
              </w:rPr>
              <w:tab/>
              <w:t>ceil(R</w:t>
            </w:r>
            <w:r w:rsidRPr="00667D9B">
              <w:rPr>
                <w:rFonts w:cs="Times New Roman"/>
                <w:noProof/>
                <w:sz w:val="20"/>
                <w:szCs w:val="20"/>
                <w:vertAlign w:val="subscript"/>
              </w:rPr>
              <w:t>i</w:t>
            </w:r>
            <w:r w:rsidRPr="00667D9B">
              <w:rPr>
                <w:rFonts w:cs="Times New Roman"/>
                <w:noProof/>
                <w:sz w:val="20"/>
                <w:szCs w:val="20"/>
              </w:rPr>
              <w:t>×M</w:t>
            </w:r>
            <w:r w:rsidRPr="00667D9B">
              <w:rPr>
                <w:rFonts w:cs="Times New Roman"/>
                <w:noProof/>
                <w:sz w:val="20"/>
                <w:szCs w:val="20"/>
                <w:vertAlign w:val="subscript"/>
              </w:rPr>
              <w:t>inter,i,j</w:t>
            </w:r>
            <w:r w:rsidRPr="00667D9B">
              <w:rPr>
                <w:rFonts w:cs="Times New Roman"/>
                <w:noProof/>
                <w:sz w:val="20"/>
                <w:szCs w:val="20"/>
              </w:rPr>
              <w:t>)</w:t>
            </w:r>
            <w:r w:rsidRPr="00667D9B">
              <w:rPr>
                <w:rFonts w:cs="Times New Roman"/>
                <w:noProof/>
                <w:sz w:val="20"/>
                <w:szCs w:val="20"/>
                <w:vertAlign w:val="subscript"/>
              </w:rPr>
              <w:t xml:space="preserve"> </w:t>
            </w:r>
            <w:r w:rsidRPr="00667D9B">
              <w:rPr>
                <w:rFonts w:cs="Times New Roman"/>
                <w:noProof/>
                <w:sz w:val="20"/>
                <w:szCs w:val="20"/>
              </w:rPr>
              <w:t>in gaps where M</w:t>
            </w:r>
            <w:r w:rsidRPr="00667D9B">
              <w:rPr>
                <w:rFonts w:cs="Times New Roman"/>
                <w:noProof/>
                <w:sz w:val="20"/>
                <w:szCs w:val="20"/>
                <w:vertAlign w:val="subscript"/>
              </w:rPr>
              <w:t>intra,i,j</w:t>
            </w:r>
            <w:r w:rsidRPr="00667D9B">
              <w:rPr>
                <w:rFonts w:cs="Times New Roman"/>
                <w:noProof/>
                <w:sz w:val="20"/>
                <w:szCs w:val="20"/>
              </w:rPr>
              <w:t xml:space="preserve">=0, where </w:t>
            </w:r>
            <w:r w:rsidRPr="00667D9B">
              <w:rPr>
                <w:rFonts w:cs="Times New Roman"/>
                <w:i/>
                <w:noProof/>
                <w:sz w:val="20"/>
                <w:szCs w:val="20"/>
              </w:rPr>
              <w:t>j</w:t>
            </w:r>
            <w:r w:rsidRPr="00667D9B">
              <w:rPr>
                <w:rFonts w:cs="Times New Roman"/>
                <w:noProof/>
                <w:sz w:val="20"/>
                <w:szCs w:val="20"/>
              </w:rPr>
              <w:t>=0…(160/MGRP)-1</w:t>
            </w:r>
            <w:r w:rsidRPr="00667D9B">
              <w:rPr>
                <w:rFonts w:cs="Times New Roman"/>
                <w:sz w:val="20"/>
                <w:szCs w:val="20"/>
              </w:rPr>
              <w:t xml:space="preserve"> </w:t>
            </w:r>
          </w:p>
          <w:p w14:paraId="33CB6E7F" w14:textId="262E3F5A" w:rsidR="00667D9B" w:rsidRPr="00667D9B" w:rsidRDefault="00667D9B" w:rsidP="00667D9B">
            <w:pPr>
              <w:pStyle w:val="B1"/>
              <w:rPr>
                <w:noProof/>
              </w:rPr>
            </w:pPr>
            <w:r w:rsidRPr="00667D9B">
              <w:rPr>
                <w:rFonts w:cs="Times New Roman"/>
                <w:noProof/>
                <w:sz w:val="20"/>
                <w:szCs w:val="20"/>
              </w:rPr>
              <w:tab/>
              <w:t>Where R</w:t>
            </w:r>
            <w:r w:rsidRPr="00667D9B">
              <w:rPr>
                <w:rFonts w:cs="Times New Roman"/>
                <w:noProof/>
                <w:sz w:val="20"/>
                <w:szCs w:val="20"/>
                <w:vertAlign w:val="subscript"/>
              </w:rPr>
              <w:t>i</w:t>
            </w:r>
            <w:r w:rsidRPr="00667D9B">
              <w:rPr>
                <w:rFonts w:cs="Times New Roman"/>
                <w:noProof/>
                <w:sz w:val="20"/>
                <w:szCs w:val="20"/>
              </w:rPr>
              <w:t xml:space="preserve"> is the maximal ratio of the number of measurement gap where measurement object </w:t>
            </w:r>
            <w:r w:rsidRPr="00667D9B">
              <w:rPr>
                <w:rFonts w:cs="Times New Roman"/>
                <w:i/>
                <w:noProof/>
                <w:sz w:val="20"/>
                <w:szCs w:val="20"/>
              </w:rPr>
              <w:t>i</w:t>
            </w:r>
            <w:r w:rsidRPr="00667D9B">
              <w:rPr>
                <w:rFonts w:cs="Times New Roman"/>
                <w:noProof/>
                <w:sz w:val="20"/>
                <w:szCs w:val="20"/>
              </w:rPr>
              <w:t xml:space="preserve"> is a candidate to be measured over the number of measurement gap where measurement object </w:t>
            </w:r>
            <w:r w:rsidRPr="00667D9B">
              <w:rPr>
                <w:rFonts w:cs="Times New Roman"/>
                <w:i/>
                <w:noProof/>
                <w:sz w:val="20"/>
                <w:szCs w:val="20"/>
              </w:rPr>
              <w:t>i</w:t>
            </w:r>
            <w:r w:rsidRPr="00667D9B">
              <w:rPr>
                <w:rFonts w:cs="Times New Roman"/>
                <w:noProof/>
                <w:sz w:val="20"/>
                <w:szCs w:val="20"/>
              </w:rPr>
              <w:t xml:space="preserve"> is a candidate and not used for a long-periodicity measurement defined above.</w:t>
            </w:r>
          </w:p>
        </w:tc>
      </w:tr>
    </w:tbl>
    <w:p w14:paraId="24116BE1" w14:textId="01348663" w:rsidR="00207BAD" w:rsidRDefault="009E588B" w:rsidP="006046C4">
      <w:pPr>
        <w:tabs>
          <w:tab w:val="num" w:pos="2880"/>
        </w:tabs>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 xml:space="preserve">Based on the current TS 38.133 spec, inter-RAT LTE measurement and NR measurements are performed in a sequential </w:t>
      </w:r>
      <w:r w:rsidR="00667D9B">
        <w:rPr>
          <w:rFonts w:ascii="Times New Roman" w:eastAsiaTheme="minorEastAsia" w:hAnsi="Times New Roman" w:cs="Times New Roman"/>
          <w:lang w:eastAsia="zh-CN"/>
        </w:rPr>
        <w:t>w</w:t>
      </w:r>
      <w:r>
        <w:rPr>
          <w:rFonts w:ascii="Times New Roman" w:eastAsiaTheme="minorEastAsia" w:hAnsi="Times New Roman" w:cs="Times New Roman"/>
          <w:lang w:eastAsia="zh-CN"/>
        </w:rPr>
        <w:t>ay</w:t>
      </w:r>
      <w:r w:rsidR="00A10266">
        <w:rPr>
          <w:rFonts w:ascii="Times New Roman" w:eastAsiaTheme="minorEastAsia" w:hAnsi="Times New Roman" w:cs="Times New Roman"/>
          <w:lang w:eastAsia="zh-CN"/>
        </w:rPr>
        <w:t xml:space="preserve"> even within MG or NCSG</w:t>
      </w:r>
      <w:r w:rsidR="00667D9B">
        <w:rPr>
          <w:rFonts w:ascii="Times New Roman" w:eastAsiaTheme="minorEastAsia" w:hAnsi="Times New Roman" w:cs="Times New Roman"/>
          <w:lang w:eastAsia="zh-CN"/>
        </w:rPr>
        <w:t xml:space="preserve">, which could be inferred from CSSF as </w:t>
      </w:r>
      <w:r w:rsidR="00667D9B" w:rsidRPr="00667D9B">
        <w:rPr>
          <w:rFonts w:ascii="Times New Roman" w:eastAsiaTheme="minorEastAsia" w:hAnsi="Times New Roman" w:cs="Times New Roman"/>
          <w:lang w:eastAsia="zh-CN"/>
        </w:rPr>
        <w:t>excerpt</w:t>
      </w:r>
      <w:r w:rsidR="00667D9B">
        <w:rPr>
          <w:rFonts w:ascii="Times New Roman" w:eastAsiaTheme="minorEastAsia" w:hAnsi="Times New Roman" w:cs="Times New Roman"/>
          <w:lang w:eastAsia="zh-CN"/>
        </w:rPr>
        <w:t xml:space="preserve">ed above. </w:t>
      </w:r>
      <w:r w:rsidR="00207BAD">
        <w:rPr>
          <w:rFonts w:ascii="Times New Roman" w:eastAsiaTheme="minorEastAsia" w:hAnsi="Times New Roman" w:cs="Times New Roman"/>
          <w:lang w:eastAsia="zh-CN"/>
        </w:rPr>
        <w:t>To p</w:t>
      </w:r>
      <w:r w:rsidR="00207BAD" w:rsidRPr="00207BAD">
        <w:rPr>
          <w:rFonts w:ascii="Times New Roman" w:eastAsiaTheme="minorEastAsia" w:hAnsi="Times New Roman" w:cs="Times New Roman"/>
          <w:lang w:eastAsia="zh-CN"/>
        </w:rPr>
        <w:t>erform inter-RAT measurement and NR measurements in</w:t>
      </w:r>
      <w:r w:rsidR="00207BAD">
        <w:rPr>
          <w:rFonts w:ascii="Times New Roman" w:eastAsiaTheme="minorEastAsia" w:hAnsi="Times New Roman" w:cs="Times New Roman"/>
          <w:lang w:eastAsia="zh-CN"/>
        </w:rPr>
        <w:t xml:space="preserve"> parallel, </w:t>
      </w:r>
      <w:r w:rsidR="00FC64F1">
        <w:rPr>
          <w:rFonts w:ascii="Times New Roman" w:eastAsiaTheme="minorEastAsia" w:hAnsi="Times New Roman" w:cs="Times New Roman"/>
          <w:lang w:eastAsia="zh-CN"/>
        </w:rPr>
        <w:t xml:space="preserve">an </w:t>
      </w:r>
      <w:r w:rsidR="00207BAD">
        <w:rPr>
          <w:rFonts w:ascii="Times New Roman" w:eastAsiaTheme="minorEastAsia" w:hAnsi="Times New Roman" w:cs="Times New Roman"/>
          <w:lang w:eastAsia="zh-CN"/>
        </w:rPr>
        <w:t xml:space="preserve">additional searcher </w:t>
      </w:r>
      <w:r w:rsidR="00DA431C">
        <w:rPr>
          <w:rFonts w:ascii="Times New Roman" w:eastAsiaTheme="minorEastAsia" w:hAnsi="Times New Roman" w:cs="Times New Roman"/>
          <w:lang w:eastAsia="zh-CN"/>
        </w:rPr>
        <w:t>is</w:t>
      </w:r>
      <w:r w:rsidR="00207BAD">
        <w:rPr>
          <w:rFonts w:ascii="Times New Roman" w:eastAsiaTheme="minorEastAsia" w:hAnsi="Times New Roman" w:cs="Times New Roman"/>
          <w:lang w:eastAsia="zh-CN"/>
        </w:rPr>
        <w:t xml:space="preserve"> required</w:t>
      </w:r>
      <w:r w:rsidR="00E74838">
        <w:rPr>
          <w:rFonts w:ascii="Times New Roman" w:eastAsiaTheme="minorEastAsia" w:hAnsi="Times New Roman" w:cs="Times New Roman"/>
          <w:lang w:eastAsia="zh-CN"/>
        </w:rPr>
        <w:t>.</w:t>
      </w:r>
      <w:r w:rsidR="00DA431C">
        <w:rPr>
          <w:rFonts w:ascii="Times New Roman" w:eastAsiaTheme="minorEastAsia" w:hAnsi="Times New Roman" w:cs="Times New Roman"/>
          <w:lang w:eastAsia="zh-CN"/>
        </w:rPr>
        <w:t xml:space="preserve"> </w:t>
      </w:r>
      <w:r w:rsidR="00E74838">
        <w:rPr>
          <w:rFonts w:ascii="Times New Roman" w:eastAsiaTheme="minorEastAsia" w:hAnsi="Times New Roman" w:cs="Times New Roman"/>
          <w:lang w:eastAsia="zh-CN"/>
        </w:rPr>
        <w:t>A</w:t>
      </w:r>
      <w:r w:rsidR="00DA431C">
        <w:rPr>
          <w:rFonts w:ascii="Times New Roman" w:eastAsiaTheme="minorEastAsia" w:hAnsi="Times New Roman" w:cs="Times New Roman"/>
          <w:lang w:eastAsia="zh-CN"/>
        </w:rPr>
        <w:t xml:space="preserve">nd UE implementation complexity </w:t>
      </w:r>
      <w:r w:rsidR="00ED2EA3">
        <w:rPr>
          <w:rFonts w:ascii="Times New Roman" w:eastAsiaTheme="minorEastAsia" w:hAnsi="Times New Roman" w:cs="Times New Roman"/>
          <w:lang w:eastAsia="zh-CN"/>
        </w:rPr>
        <w:t>will</w:t>
      </w:r>
      <w:r w:rsidR="00E74838">
        <w:rPr>
          <w:rFonts w:ascii="Times New Roman" w:eastAsiaTheme="minorEastAsia" w:hAnsi="Times New Roman" w:cs="Times New Roman"/>
          <w:lang w:eastAsia="zh-CN"/>
        </w:rPr>
        <w:t xml:space="preserve"> be</w:t>
      </w:r>
      <w:r w:rsidR="00ED2EA3">
        <w:rPr>
          <w:rFonts w:ascii="Times New Roman" w:eastAsiaTheme="minorEastAsia" w:hAnsi="Times New Roman" w:cs="Times New Roman"/>
          <w:lang w:eastAsia="zh-CN"/>
        </w:rPr>
        <w:t xml:space="preserve"> </w:t>
      </w:r>
      <w:r w:rsidR="00E74838">
        <w:rPr>
          <w:rFonts w:ascii="Times New Roman" w:eastAsiaTheme="minorEastAsia" w:hAnsi="Times New Roman" w:cs="Times New Roman"/>
          <w:lang w:eastAsia="zh-CN"/>
        </w:rPr>
        <w:t>further</w:t>
      </w:r>
      <w:r w:rsidR="00ED2EA3">
        <w:rPr>
          <w:rFonts w:ascii="Times New Roman" w:eastAsiaTheme="minorEastAsia" w:hAnsi="Times New Roman" w:cs="Times New Roman"/>
          <w:lang w:eastAsia="zh-CN"/>
        </w:rPr>
        <w:t xml:space="preserve"> increased</w:t>
      </w:r>
      <w:r w:rsidR="003E6135">
        <w:rPr>
          <w:rFonts w:ascii="Times New Roman" w:eastAsiaTheme="minorEastAsia" w:hAnsi="Times New Roman" w:cs="Times New Roman"/>
          <w:lang w:eastAsia="zh-CN"/>
        </w:rPr>
        <w:t xml:space="preserve"> for inter-RAT LTE measurement without gap since the serving cell data transmission is expected to be maintained at the same time. </w:t>
      </w:r>
      <w:r w:rsidR="007C7938">
        <w:rPr>
          <w:rFonts w:ascii="Times New Roman" w:eastAsiaTheme="minorEastAsia" w:hAnsi="Times New Roman" w:cs="Times New Roman"/>
          <w:lang w:eastAsia="zh-CN"/>
        </w:rPr>
        <w:t>Therefore, p</w:t>
      </w:r>
      <w:r w:rsidR="007C7938" w:rsidRPr="007C7938">
        <w:rPr>
          <w:rFonts w:ascii="Times New Roman" w:eastAsiaTheme="minorEastAsia" w:hAnsi="Times New Roman" w:cs="Times New Roman"/>
          <w:lang w:eastAsia="zh-CN"/>
        </w:rPr>
        <w:t xml:space="preserve">erforming inter-RAT LTE measurement and NR measurements in parallel without searcher limitation </w:t>
      </w:r>
      <w:r w:rsidR="007C7938">
        <w:rPr>
          <w:rFonts w:ascii="Times New Roman" w:eastAsiaTheme="minorEastAsia" w:hAnsi="Times New Roman" w:cs="Times New Roman"/>
          <w:lang w:eastAsia="zh-CN"/>
        </w:rPr>
        <w:t>should</w:t>
      </w:r>
      <w:r w:rsidR="007C7938" w:rsidRPr="007C7938">
        <w:rPr>
          <w:rFonts w:ascii="Times New Roman" w:eastAsiaTheme="minorEastAsia" w:hAnsi="Times New Roman" w:cs="Times New Roman"/>
          <w:lang w:eastAsia="zh-CN"/>
        </w:rPr>
        <w:t xml:space="preserve"> </w:t>
      </w:r>
      <w:r w:rsidR="007C7938">
        <w:rPr>
          <w:rFonts w:ascii="Times New Roman" w:eastAsiaTheme="minorEastAsia" w:hAnsi="Times New Roman" w:cs="Times New Roman"/>
          <w:lang w:eastAsia="zh-CN"/>
        </w:rPr>
        <w:t xml:space="preserve">not be </w:t>
      </w:r>
      <w:r w:rsidR="007C7938" w:rsidRPr="007C7938">
        <w:rPr>
          <w:rFonts w:ascii="Times New Roman" w:eastAsiaTheme="minorEastAsia" w:hAnsi="Times New Roman" w:cs="Times New Roman"/>
          <w:lang w:eastAsia="zh-CN"/>
        </w:rPr>
        <w:t>supported</w:t>
      </w:r>
      <w:r w:rsidR="007C7938">
        <w:rPr>
          <w:rFonts w:ascii="Times New Roman" w:eastAsiaTheme="minorEastAsia" w:hAnsi="Times New Roman" w:cs="Times New Roman"/>
          <w:lang w:eastAsia="zh-CN"/>
        </w:rPr>
        <w:t xml:space="preserve"> for us</w:t>
      </w:r>
      <w:r w:rsidR="007C7938" w:rsidRPr="007C7938">
        <w:rPr>
          <w:rFonts w:ascii="Times New Roman" w:eastAsiaTheme="minorEastAsia" w:hAnsi="Times New Roman" w:cs="Times New Roman"/>
          <w:lang w:eastAsia="zh-CN"/>
        </w:rPr>
        <w:t>.</w:t>
      </w:r>
    </w:p>
    <w:p w14:paraId="3E280277" w14:textId="63D4AFC0" w:rsidR="00277F43" w:rsidRDefault="006046C4" w:rsidP="006046C4">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sidR="00B724AA">
        <w:rPr>
          <w:rFonts w:ascii="Times New Roman" w:eastAsiaTheme="minorEastAsia" w:hAnsi="Times New Roman" w:cs="Times New Roman"/>
          <w:b/>
          <w:lang w:val="en-GB" w:eastAsia="zh-CN"/>
        </w:rPr>
        <w:t>1</w:t>
      </w:r>
      <w:r w:rsidRPr="00FE3CE5">
        <w:rPr>
          <w:rFonts w:ascii="Times New Roman" w:eastAsiaTheme="minorEastAsia" w:hAnsi="Times New Roman" w:cs="Times New Roman"/>
          <w:b/>
          <w:lang w:val="en-GB" w:eastAsia="zh-CN"/>
        </w:rPr>
        <w:t xml:space="preserve">: </w:t>
      </w:r>
      <w:r w:rsidR="00277F43" w:rsidRPr="00277F43">
        <w:rPr>
          <w:rFonts w:ascii="Times New Roman" w:eastAsiaTheme="minorEastAsia" w:hAnsi="Times New Roman" w:cs="Times New Roman"/>
          <w:b/>
          <w:lang w:val="en-GB" w:eastAsia="zh-CN"/>
        </w:rPr>
        <w:t xml:space="preserve">Performing inter-RAT </w:t>
      </w:r>
      <w:r w:rsidR="0015702C">
        <w:rPr>
          <w:rFonts w:ascii="Times New Roman" w:eastAsiaTheme="minorEastAsia" w:hAnsi="Times New Roman" w:cs="Times New Roman"/>
          <w:b/>
          <w:lang w:val="en-GB" w:eastAsia="zh-CN"/>
        </w:rPr>
        <w:t xml:space="preserve">LTE </w:t>
      </w:r>
      <w:r w:rsidR="00277F43" w:rsidRPr="00277F43">
        <w:rPr>
          <w:rFonts w:ascii="Times New Roman" w:eastAsiaTheme="minorEastAsia" w:hAnsi="Times New Roman" w:cs="Times New Roman"/>
          <w:b/>
          <w:lang w:val="en-GB" w:eastAsia="zh-CN"/>
        </w:rPr>
        <w:t>measurement and NR measurements in parallel without searcher limitation is NOT supported</w:t>
      </w:r>
      <w:r w:rsidR="00897A6E">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B70FA6" w14:paraId="2A09DA18" w14:textId="77777777" w:rsidTr="004766F7">
        <w:tc>
          <w:tcPr>
            <w:tcW w:w="9629" w:type="dxa"/>
          </w:tcPr>
          <w:p w14:paraId="50496C22" w14:textId="77777777" w:rsidR="00B70FA6" w:rsidRPr="00AA627D" w:rsidRDefault="00B70FA6" w:rsidP="004766F7">
            <w:pPr>
              <w:pStyle w:val="31"/>
              <w:numPr>
                <w:ilvl w:val="2"/>
                <w:numId w:val="0"/>
              </w:numPr>
              <w:tabs>
                <w:tab w:val="left" w:pos="576"/>
                <w:tab w:val="left" w:pos="1146"/>
              </w:tabs>
              <w:overflowPunct/>
              <w:autoSpaceDE/>
              <w:autoSpaceDN/>
              <w:adjustRightInd/>
              <w:ind w:left="720" w:hanging="720"/>
              <w:textAlignment w:val="auto"/>
              <w:outlineLvl w:val="2"/>
              <w:rPr>
                <w:b/>
                <w:bCs/>
                <w:sz w:val="20"/>
                <w:szCs w:val="24"/>
              </w:rPr>
            </w:pPr>
            <w:r w:rsidRPr="00AA627D">
              <w:rPr>
                <w:b/>
                <w:bCs/>
                <w:sz w:val="20"/>
                <w:szCs w:val="24"/>
              </w:rPr>
              <w:t>Issue 2-4-2: Measurement period requirements for case a-1 with “no gap but interruption allowed”</w:t>
            </w:r>
          </w:p>
          <w:p w14:paraId="2BC630D1" w14:textId="77777777" w:rsidR="00B70FA6" w:rsidRPr="00AA627D" w:rsidRDefault="00B70FA6" w:rsidP="004766F7">
            <w:pPr>
              <w:spacing w:afterLines="50" w:after="120"/>
              <w:ind w:leftChars="200" w:left="400"/>
              <w:rPr>
                <w:rFonts w:ascii="Times New Roman" w:hAnsi="Times New Roman" w:cs="Times New Roman"/>
                <w:b/>
                <w:sz w:val="18"/>
                <w:lang w:eastAsia="zh-CN"/>
              </w:rPr>
            </w:pPr>
            <w:r w:rsidRPr="00AA627D">
              <w:rPr>
                <w:rFonts w:ascii="Times New Roman" w:hAnsi="Times New Roman" w:cs="Times New Roman"/>
                <w:b/>
                <w:sz w:val="18"/>
                <w:lang w:eastAsia="zh-CN"/>
              </w:rPr>
              <w:t xml:space="preserve">&lt; Way forward/Agreement &gt;: </w:t>
            </w:r>
          </w:p>
          <w:p w14:paraId="6D4B7AF2" w14:textId="77777777" w:rsidR="00B70FA6" w:rsidRPr="008B748E" w:rsidRDefault="00B70FA6" w:rsidP="004766F7">
            <w:pPr>
              <w:pStyle w:val="aff4"/>
              <w:numPr>
                <w:ilvl w:val="0"/>
                <w:numId w:val="35"/>
              </w:numPr>
              <w:spacing w:after="120" w:line="240" w:lineRule="auto"/>
              <w:rPr>
                <w:rFonts w:ascii="Times New Roman" w:hAnsi="Times New Roman" w:cs="Times New Roman"/>
                <w:sz w:val="18"/>
                <w:szCs w:val="24"/>
                <w:lang w:val="en-US" w:eastAsia="zh-CN"/>
              </w:rPr>
            </w:pPr>
            <w:r w:rsidRPr="008B748E">
              <w:rPr>
                <w:rFonts w:ascii="Times New Roman" w:hAnsi="Times New Roman" w:cs="Times New Roman"/>
                <w:sz w:val="18"/>
                <w:szCs w:val="24"/>
                <w:lang w:val="en-US" w:eastAsia="zh-CN"/>
              </w:rPr>
              <w:t>FFS on measurement period requirements for case a-1 with “no gap but interruption allowed”</w:t>
            </w:r>
          </w:p>
          <w:p w14:paraId="03B87886" w14:textId="77777777" w:rsidR="00B70FA6" w:rsidRPr="00AA627D" w:rsidRDefault="00B70FA6" w:rsidP="004766F7">
            <w:pPr>
              <w:pStyle w:val="31"/>
              <w:numPr>
                <w:ilvl w:val="2"/>
                <w:numId w:val="0"/>
              </w:numPr>
              <w:tabs>
                <w:tab w:val="left" w:pos="576"/>
                <w:tab w:val="left" w:pos="1146"/>
              </w:tabs>
              <w:overflowPunct/>
              <w:autoSpaceDE/>
              <w:autoSpaceDN/>
              <w:adjustRightInd/>
              <w:ind w:left="720" w:hanging="720"/>
              <w:textAlignment w:val="auto"/>
              <w:outlineLvl w:val="2"/>
              <w:rPr>
                <w:b/>
                <w:bCs/>
                <w:sz w:val="20"/>
                <w:szCs w:val="24"/>
              </w:rPr>
            </w:pPr>
            <w:r w:rsidRPr="00AA627D">
              <w:rPr>
                <w:b/>
                <w:bCs/>
                <w:sz w:val="20"/>
                <w:szCs w:val="24"/>
              </w:rPr>
              <w:t>Issue 2-4-3: Measurement period requirements for case a-1 with “no gap no interruption”</w:t>
            </w:r>
          </w:p>
          <w:p w14:paraId="56F461A7" w14:textId="77777777" w:rsidR="00B70FA6" w:rsidRPr="00AA627D" w:rsidRDefault="00B70FA6" w:rsidP="004766F7">
            <w:pPr>
              <w:spacing w:afterLines="50" w:after="120"/>
              <w:ind w:leftChars="200" w:left="400"/>
              <w:rPr>
                <w:rFonts w:ascii="Times New Roman" w:hAnsi="Times New Roman" w:cs="Times New Roman"/>
                <w:b/>
                <w:sz w:val="18"/>
                <w:lang w:eastAsia="zh-CN"/>
              </w:rPr>
            </w:pPr>
            <w:r w:rsidRPr="00AA627D">
              <w:rPr>
                <w:rFonts w:ascii="Times New Roman" w:hAnsi="Times New Roman" w:cs="Times New Roman"/>
                <w:b/>
                <w:sz w:val="18"/>
                <w:lang w:eastAsia="zh-CN"/>
              </w:rPr>
              <w:t xml:space="preserve">&lt; Way forward/Agreement &gt;: </w:t>
            </w:r>
          </w:p>
          <w:p w14:paraId="78532D9D" w14:textId="77777777" w:rsidR="00B70FA6" w:rsidRPr="00AA627D" w:rsidRDefault="00B70FA6" w:rsidP="004766F7">
            <w:pPr>
              <w:pStyle w:val="aff4"/>
              <w:numPr>
                <w:ilvl w:val="0"/>
                <w:numId w:val="35"/>
              </w:numPr>
              <w:spacing w:after="120" w:line="240" w:lineRule="auto"/>
              <w:rPr>
                <w:rFonts w:ascii="Times New Roman" w:hAnsi="Times New Roman" w:cs="Times New Roman"/>
                <w:sz w:val="18"/>
                <w:szCs w:val="24"/>
                <w:lang w:val="en-US" w:eastAsia="zh-CN"/>
              </w:rPr>
            </w:pPr>
            <w:r w:rsidRPr="008B748E">
              <w:rPr>
                <w:rFonts w:ascii="Times New Roman" w:hAnsi="Times New Roman" w:cs="Times New Roman"/>
                <w:sz w:val="18"/>
                <w:szCs w:val="24"/>
                <w:lang w:val="en-US" w:eastAsia="zh-CN"/>
              </w:rPr>
              <w:t>FFS on measurement period requirements for case a-1 with “no gap no interruption”</w:t>
            </w:r>
          </w:p>
        </w:tc>
      </w:tr>
    </w:tbl>
    <w:p w14:paraId="5700A083" w14:textId="77777777" w:rsidR="00B70FA6" w:rsidRDefault="00B70FA6" w:rsidP="00B70FA6">
      <w:pPr>
        <w:tabs>
          <w:tab w:val="num" w:pos="2880"/>
        </w:tabs>
        <w:jc w:val="both"/>
        <w:rPr>
          <w:rFonts w:ascii="Times New Roman" w:eastAsiaTheme="minorEastAsia" w:hAnsi="Times New Roman" w:cs="Times New Roman"/>
          <w:lang w:eastAsia="zh-CN"/>
        </w:rPr>
      </w:pPr>
      <w:r w:rsidRPr="00086682">
        <w:rPr>
          <w:rFonts w:ascii="Times New Roman" w:eastAsiaTheme="minorEastAsia" w:hAnsi="Times New Roman" w:cs="Times New Roman"/>
          <w:lang w:eastAsia="zh-CN"/>
        </w:rPr>
        <w:t xml:space="preserve">Inter-RAT NR measurement is similar as NR inter-frequency measurement since the numerology for NR measurement is generally different with 15kHZ in LTE. Therefore, we prefer to consider NR inter-frequency measurement without gap in TS38.133 as the starting point, rather than intra-frequency measurement. </w:t>
      </w:r>
    </w:p>
    <w:p w14:paraId="4E1A9A9B" w14:textId="4582C2AB" w:rsidR="00B70FA6" w:rsidRPr="000A3427" w:rsidRDefault="00B70FA6" w:rsidP="00B70FA6">
      <w:pPr>
        <w:rPr>
          <w:rFonts w:ascii="Times New Roman" w:eastAsiaTheme="minorEastAsia" w:hAnsi="Times New Roman" w:cs="Times New Roman"/>
          <w:b/>
          <w:lang w:val="en-GB" w:eastAsia="zh-CN"/>
        </w:rPr>
      </w:pPr>
      <w:r w:rsidRPr="00AA0F95">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2</w:t>
      </w:r>
      <w:r w:rsidRPr="00AA0F95">
        <w:rPr>
          <w:rFonts w:ascii="Times New Roman" w:eastAsiaTheme="minorEastAsia" w:hAnsi="Times New Roman" w:cs="Times New Roman"/>
          <w:b/>
          <w:lang w:val="en-GB" w:eastAsia="zh-CN"/>
        </w:rPr>
        <w:t xml:space="preserve">: For case a-1, NR inter-frequency measurement without gap </w:t>
      </w:r>
      <w:r w:rsidRPr="00AA0F95">
        <w:rPr>
          <w:rFonts w:ascii="Times New Roman" w:eastAsiaTheme="minorEastAsia" w:hAnsi="Times New Roman" w:cs="Times New Roman" w:hint="eastAsia"/>
          <w:b/>
          <w:lang w:val="en-GB" w:eastAsia="zh-CN"/>
        </w:rPr>
        <w:t>in</w:t>
      </w:r>
      <w:r w:rsidRPr="00AA0F95">
        <w:rPr>
          <w:rFonts w:ascii="Times New Roman" w:eastAsiaTheme="minorEastAsia" w:hAnsi="Times New Roman" w:cs="Times New Roman"/>
          <w:b/>
          <w:lang w:val="en-GB" w:eastAsia="zh-CN"/>
        </w:rPr>
        <w:t xml:space="preserve"> TS38.133 could be used as the starting point.</w:t>
      </w:r>
    </w:p>
    <w:tbl>
      <w:tblPr>
        <w:tblStyle w:val="afc"/>
        <w:tblW w:w="0" w:type="auto"/>
        <w:tblLook w:val="04A0" w:firstRow="1" w:lastRow="0" w:firstColumn="1" w:lastColumn="0" w:noHBand="0" w:noVBand="1"/>
      </w:tblPr>
      <w:tblGrid>
        <w:gridCol w:w="9629"/>
      </w:tblGrid>
      <w:tr w:rsidR="00B70FA6" w:rsidRPr="00B70FA6" w14:paraId="3D7EB729" w14:textId="77777777" w:rsidTr="004766F7">
        <w:tc>
          <w:tcPr>
            <w:tcW w:w="9629" w:type="dxa"/>
          </w:tcPr>
          <w:p w14:paraId="4379D74C" w14:textId="77777777" w:rsidR="00B70FA6" w:rsidRPr="00B70FA6" w:rsidRDefault="00B70FA6" w:rsidP="00B70FA6">
            <w:pPr>
              <w:rPr>
                <w:rFonts w:ascii="Times New Roman" w:hAnsi="Times New Roman" w:cs="Times New Roman"/>
                <w:b/>
                <w:sz w:val="18"/>
                <w:szCs w:val="18"/>
                <w:u w:val="single"/>
                <w:lang w:eastAsia="ko-KR"/>
              </w:rPr>
            </w:pPr>
            <w:r w:rsidRPr="00B70FA6">
              <w:rPr>
                <w:rFonts w:ascii="Times New Roman" w:hAnsi="Times New Roman" w:cs="Times New Roman"/>
                <w:b/>
                <w:sz w:val="18"/>
                <w:szCs w:val="18"/>
                <w:u w:val="single"/>
                <w:lang w:eastAsia="ko-KR"/>
              </w:rPr>
              <w:t>Issue 2-4-5: Measurement period requirements for case b-1 no gap no interruption allowed</w:t>
            </w:r>
          </w:p>
          <w:p w14:paraId="3445699C" w14:textId="77777777" w:rsidR="00B70FA6" w:rsidRPr="00B70FA6" w:rsidRDefault="00B70FA6" w:rsidP="00B70FA6">
            <w:pPr>
              <w:pStyle w:val="aff4"/>
              <w:numPr>
                <w:ilvl w:val="0"/>
                <w:numId w:val="35"/>
              </w:numPr>
              <w:overflowPunct w:val="0"/>
              <w:autoSpaceDE w:val="0"/>
              <w:autoSpaceDN w:val="0"/>
              <w:adjustRightInd w:val="0"/>
              <w:spacing w:after="120" w:line="252" w:lineRule="auto"/>
              <w:ind w:left="936"/>
              <w:rPr>
                <w:rFonts w:ascii="Times New Roman" w:hAnsi="Times New Roman" w:cs="Times New Roman"/>
                <w:sz w:val="18"/>
                <w:szCs w:val="18"/>
                <w:lang w:eastAsia="ja-JP"/>
              </w:rPr>
            </w:pPr>
            <w:r w:rsidRPr="00B70FA6">
              <w:rPr>
                <w:rFonts w:ascii="Times New Roman" w:hAnsi="Times New Roman" w:cs="Times New Roman"/>
                <w:sz w:val="18"/>
                <w:szCs w:val="18"/>
                <w:lang w:eastAsia="ja-JP"/>
              </w:rPr>
              <w:t>Way forward</w:t>
            </w:r>
          </w:p>
          <w:p w14:paraId="65F147D5" w14:textId="77777777" w:rsidR="00B70FA6" w:rsidRPr="00B70FA6" w:rsidRDefault="00B70FA6" w:rsidP="00B70FA6">
            <w:pPr>
              <w:pStyle w:val="aff4"/>
              <w:numPr>
                <w:ilvl w:val="1"/>
                <w:numId w:val="35"/>
              </w:numPr>
              <w:spacing w:after="120" w:line="240" w:lineRule="auto"/>
              <w:ind w:left="1656"/>
              <w:rPr>
                <w:rFonts w:ascii="Times New Roman" w:hAnsi="Times New Roman" w:cs="Times New Roman"/>
                <w:sz w:val="18"/>
                <w:szCs w:val="18"/>
                <w:lang w:val="en-US"/>
              </w:rPr>
            </w:pPr>
            <w:r w:rsidRPr="00B70FA6">
              <w:rPr>
                <w:rFonts w:ascii="Times New Roman" w:hAnsi="Times New Roman" w:cs="Times New Roman"/>
                <w:sz w:val="18"/>
                <w:szCs w:val="18"/>
                <w:lang w:val="en-US"/>
              </w:rPr>
              <w:t>The measurement requirement for case b-1 and case b-2 can be defined by the framework below.</w:t>
            </w:r>
          </w:p>
          <w:p w14:paraId="745D9F20" w14:textId="77777777" w:rsidR="00B70FA6" w:rsidRPr="00B70FA6" w:rsidRDefault="00B70FA6" w:rsidP="00B70FA6">
            <w:pPr>
              <w:tabs>
                <w:tab w:val="left" w:pos="1134"/>
              </w:tabs>
              <w:spacing w:line="240" w:lineRule="exact"/>
              <w:ind w:left="576"/>
              <w:jc w:val="center"/>
              <w:rPr>
                <w:rFonts w:ascii="Times New Roman" w:hAnsi="Times New Roman" w:cs="Times New Roman"/>
                <w:sz w:val="18"/>
                <w:szCs w:val="18"/>
                <w:lang w:val="en-US"/>
              </w:rPr>
            </w:pPr>
            <w:r w:rsidRPr="00B70FA6">
              <w:rPr>
                <w:rFonts w:ascii="Times New Roman" w:hAnsi="Times New Roman" w:cs="Times New Roman"/>
                <w:sz w:val="18"/>
                <w:szCs w:val="18"/>
              </w:rPr>
              <w:fldChar w:fldCharType="begin"/>
            </w:r>
            <w:r w:rsidRPr="00B70FA6">
              <w:rPr>
                <w:rFonts w:ascii="Times New Roman" w:hAnsi="Times New Roman" w:cs="Times New Roman"/>
                <w:sz w:val="18"/>
                <w:szCs w:val="18"/>
                <w:lang w:val="en-US"/>
              </w:rPr>
              <w:instrText xml:space="preserve"> QUOTE </w:instrText>
            </w:r>
            <m:oMath>
              <m:sSub>
                <m:sSubPr>
                  <m:ctrlPr>
                    <w:rPr>
                      <w:rFonts w:ascii="Cambria Math" w:hAnsi="Cambria Math" w:cs="Times New Roman"/>
                      <w:sz w:val="18"/>
                      <w:szCs w:val="18"/>
                    </w:rPr>
                  </m:ctrlPr>
                </m:sSubPr>
                <m:e>
                  <m:r>
                    <m:rPr>
                      <m:sty m:val="p"/>
                    </m:rPr>
                    <w:rPr>
                      <w:rFonts w:ascii="Cambria Math" w:hAnsi="Cambria Math" w:cs="Times New Roman"/>
                      <w:sz w:val="18"/>
                      <w:szCs w:val="18"/>
                      <w:lang w:val="en-US"/>
                    </w:rPr>
                    <m:t>T</m:t>
                  </m:r>
                </m:e>
                <m:sub>
                  <m:r>
                    <m:rPr>
                      <m:sty m:val="p"/>
                    </m:rPr>
                    <w:rPr>
                      <w:rFonts w:ascii="Cambria Math" w:hAnsi="Cambria Math" w:cs="Times New Roman"/>
                      <w:sz w:val="18"/>
                      <w:szCs w:val="18"/>
                      <w:lang w:val="en-US"/>
                    </w:rPr>
                    <m:t>Identify,  interRAT_EUTRAN_gapless</m:t>
                  </m:r>
                </m:sub>
              </m:sSub>
              <m:r>
                <m:rPr>
                  <m:sty m:val="p"/>
                </m:rPr>
                <w:rPr>
                  <w:rFonts w:ascii="Cambria Math" w:hAnsi="Cambria Math" w:cs="Times New Roman"/>
                  <w:sz w:val="18"/>
                  <w:szCs w:val="18"/>
                  <w:lang w:val="en-US"/>
                </w:rPr>
                <m:t>=</m:t>
              </m:r>
              <m:sSub>
                <m:sSubPr>
                  <m:ctrlPr>
                    <w:rPr>
                      <w:rFonts w:ascii="Cambria Math" w:hAnsi="Cambria Math" w:cs="Times New Roman"/>
                      <w:sz w:val="18"/>
                      <w:szCs w:val="18"/>
                    </w:rPr>
                  </m:ctrlPr>
                </m:sSubPr>
                <m:e>
                  <m:r>
                    <m:rPr>
                      <m:sty m:val="p"/>
                    </m:rPr>
                    <w:rPr>
                      <w:rFonts w:ascii="Cambria Math" w:hAnsi="Cambria Math" w:cs="Times New Roman"/>
                      <w:sz w:val="18"/>
                      <w:szCs w:val="18"/>
                      <w:lang w:val="en-US"/>
                    </w:rPr>
                    <m:t>T</m:t>
                  </m:r>
                </m:e>
                <m:sub>
                  <m:r>
                    <m:rPr>
                      <m:sty m:val="p"/>
                    </m:rPr>
                    <w:rPr>
                      <w:rFonts w:ascii="Cambria Math" w:hAnsi="Cambria Math" w:cs="Times New Roman"/>
                      <w:sz w:val="18"/>
                      <w:szCs w:val="18"/>
                      <w:lang w:val="en-US"/>
                    </w:rPr>
                    <m:t>BasicIdentify</m:t>
                  </m:r>
                </m:sub>
              </m:sSub>
              <m:r>
                <m:rPr>
                  <m:sty m:val="p"/>
                </m:rPr>
                <w:rPr>
                  <w:rFonts w:ascii="Cambria Math" w:hAnsi="Cambria Math" w:cs="Times New Roman"/>
                  <w:sz w:val="18"/>
                  <w:szCs w:val="18"/>
                  <w:lang w:val="en-US"/>
                </w:rPr>
                <m:t>a??</m:t>
              </m:r>
              <m:f>
                <m:fPr>
                  <m:ctrlPr>
                    <w:rPr>
                      <w:rFonts w:ascii="Cambria Math" w:hAnsi="Cambria Math" w:cs="Times New Roman"/>
                      <w:sz w:val="18"/>
                      <w:szCs w:val="18"/>
                    </w:rPr>
                  </m:ctrlPr>
                </m:fPr>
                <m:num>
                  <m:r>
                    <m:rPr>
                      <m:sty m:val="p"/>
                    </m:rPr>
                    <w:rPr>
                      <w:rFonts w:ascii="Cambria Math" w:hAnsi="Cambria Math" w:cs="Times New Roman"/>
                      <w:sz w:val="18"/>
                      <w:szCs w:val="18"/>
                      <w:lang w:val="en-US"/>
                    </w:rPr>
                    <m:t>480</m:t>
                  </m:r>
                </m:num>
                <m:den>
                  <m:sSub>
                    <m:sSubPr>
                      <m:ctrlPr>
                        <w:rPr>
                          <w:rFonts w:ascii="Cambria Math" w:hAnsi="Cambria Math" w:cs="Times New Roman"/>
                          <w:sz w:val="18"/>
                          <w:szCs w:val="18"/>
                        </w:rPr>
                      </m:ctrlPr>
                    </m:sSubPr>
                    <m:e>
                      <m:r>
                        <m:rPr>
                          <m:sty m:val="p"/>
                        </m:rPr>
                        <w:rPr>
                          <w:rFonts w:ascii="Cambria Math" w:hAnsi="Cambria Math" w:cs="Times New Roman"/>
                          <w:sz w:val="18"/>
                          <w:szCs w:val="18"/>
                          <w:lang w:val="en-US"/>
                        </w:rPr>
                        <m:t>T</m:t>
                      </m:r>
                    </m:e>
                    <m:sub>
                      <m:r>
                        <m:rPr>
                          <m:sty m:val="p"/>
                        </m:rPr>
                        <w:rPr>
                          <w:rFonts w:ascii="Cambria Math" w:hAnsi="Cambria Math" w:cs="Times New Roman"/>
                          <w:sz w:val="18"/>
                          <w:szCs w:val="18"/>
                          <w:lang w:val="en-US"/>
                        </w:rPr>
                        <m:t>Inter1</m:t>
                      </m:r>
                    </m:sub>
                  </m:sSub>
                </m:den>
              </m:f>
              <m:r>
                <m:rPr>
                  <m:sty m:val="p"/>
                </m:rPr>
                <w:rPr>
                  <w:rFonts w:ascii="Cambria Math" w:hAnsi="Cambria Math" w:cs="Times New Roman"/>
                  <w:sz w:val="18"/>
                  <w:szCs w:val="18"/>
                  <w:lang w:val="en-US"/>
                </w:rPr>
                <m:t>a??</m:t>
              </m:r>
              <m:sSub>
                <m:sSubPr>
                  <m:ctrlPr>
                    <w:rPr>
                      <w:rFonts w:ascii="Cambria Math" w:hAnsi="Cambria Math" w:cs="Times New Roman"/>
                      <w:i/>
                      <w:sz w:val="18"/>
                      <w:szCs w:val="18"/>
                    </w:rPr>
                  </m:ctrlPr>
                </m:sSubPr>
                <m:e>
                  <m:r>
                    <m:rPr>
                      <m:sty m:val="p"/>
                    </m:rPr>
                    <w:rPr>
                      <w:rFonts w:ascii="Cambria Math" w:hAnsi="Cambria Math" w:cs="Times New Roman"/>
                      <w:sz w:val="18"/>
                      <w:szCs w:val="18"/>
                      <w:lang w:val="en-US"/>
                    </w:rPr>
                    <m:t>CSSF</m:t>
                  </m:r>
                </m:e>
                <m:sub>
                  <m:r>
                    <m:rPr>
                      <m:sty m:val="p"/>
                    </m:rPr>
                    <w:rPr>
                      <w:rFonts w:ascii="Cambria Math" w:hAnsi="Cambria Math" w:cs="Times New Roman"/>
                      <w:sz w:val="18"/>
                      <w:szCs w:val="18"/>
                      <w:lang w:val="en-US"/>
                    </w:rPr>
                    <m:t>interRAT</m:t>
                  </m:r>
                </m:sub>
              </m:sSub>
              <m:r>
                <m:rPr>
                  <m:sty m:val="p"/>
                </m:rPr>
                <w:rPr>
                  <w:rFonts w:ascii="Cambria Math" w:hAnsi="Cambria Math" w:cs="Times New Roman"/>
                  <w:sz w:val="18"/>
                  <w:szCs w:val="18"/>
                  <w:lang w:val="en-US"/>
                </w:rPr>
                <m:t xml:space="preserve">      ms</m:t>
              </m:r>
            </m:oMath>
            <w:r w:rsidRPr="00B70FA6">
              <w:rPr>
                <w:rFonts w:ascii="Times New Roman" w:hAnsi="Times New Roman" w:cs="Times New Roman"/>
                <w:sz w:val="18"/>
                <w:szCs w:val="18"/>
                <w:lang w:val="en-US"/>
              </w:rPr>
              <w:instrText xml:space="preserve"> </w:instrText>
            </w:r>
            <w:r w:rsidRPr="00B70FA6">
              <w:rPr>
                <w:rFonts w:ascii="Times New Roman" w:hAnsi="Times New Roman" w:cs="Times New Roman"/>
                <w:sz w:val="18"/>
                <w:szCs w:val="18"/>
              </w:rPr>
              <w:fldChar w:fldCharType="end"/>
            </w:r>
            <m:oMath>
              <m:sSub>
                <m:sSubPr>
                  <m:ctrlPr>
                    <w:rPr>
                      <w:rFonts w:ascii="Cambria Math" w:hAnsi="Cambria Math" w:cs="Times New Roman"/>
                      <w:sz w:val="18"/>
                      <w:szCs w:val="18"/>
                    </w:rPr>
                  </m:ctrlPr>
                </m:sSubPr>
                <m:e>
                  <m:r>
                    <w:rPr>
                      <w:rFonts w:ascii="Cambria Math" w:hAnsi="Cambria Math" w:cs="Times New Roman"/>
                      <w:sz w:val="18"/>
                      <w:szCs w:val="18"/>
                      <w:lang w:val="en-US"/>
                    </w:rPr>
                    <m:t>T</m:t>
                  </m:r>
                </m:e>
                <m:sub>
                  <m:r>
                    <m:rPr>
                      <m:sty m:val="p"/>
                    </m:rPr>
                    <w:rPr>
                      <w:rFonts w:ascii="Cambria Math" w:hAnsi="Cambria Math" w:cs="Times New Roman"/>
                      <w:sz w:val="18"/>
                      <w:szCs w:val="18"/>
                      <w:lang w:val="en-US"/>
                    </w:rPr>
                    <m:t>Identify,  interRAT_EUTRAN_gapless</m:t>
                  </m:r>
                </m:sub>
              </m:sSub>
              <m:r>
                <m:rPr>
                  <m:sty m:val="p"/>
                </m:rPr>
                <w:rPr>
                  <w:rFonts w:ascii="Cambria Math" w:hAnsi="Cambria Math" w:cs="Times New Roman"/>
                  <w:sz w:val="18"/>
                  <w:szCs w:val="18"/>
                  <w:lang w:val="en-US"/>
                </w:rPr>
                <m:t>=</m:t>
              </m:r>
              <m:sSub>
                <m:sSubPr>
                  <m:ctrlPr>
                    <w:rPr>
                      <w:rFonts w:ascii="Cambria Math" w:hAnsi="Cambria Math" w:cs="Times New Roman"/>
                      <w:sz w:val="18"/>
                      <w:szCs w:val="18"/>
                    </w:rPr>
                  </m:ctrlPr>
                </m:sSubPr>
                <m:e>
                  <m:r>
                    <w:rPr>
                      <w:rFonts w:ascii="Cambria Math" w:hAnsi="Cambria Math" w:cs="Times New Roman"/>
                      <w:sz w:val="18"/>
                      <w:szCs w:val="18"/>
                      <w:lang w:val="en-US"/>
                    </w:rPr>
                    <m:t>T</m:t>
                  </m:r>
                </m:e>
                <m:sub>
                  <m:r>
                    <m:rPr>
                      <m:sty m:val="p"/>
                    </m:rPr>
                    <w:rPr>
                      <w:rFonts w:ascii="Cambria Math" w:hAnsi="Cambria Math" w:cs="Times New Roman"/>
                      <w:sz w:val="18"/>
                      <w:szCs w:val="18"/>
                      <w:lang w:val="en-US"/>
                    </w:rPr>
                    <m:t>BasicIdentify</m:t>
                  </m:r>
                </m:sub>
              </m:sSub>
              <m:r>
                <m:rPr>
                  <m:sty m:val="p"/>
                </m:rPr>
                <w:rPr>
                  <w:rFonts w:ascii="Cambria Math" w:hAnsi="Cambria Math" w:cs="Times New Roman"/>
                  <w:sz w:val="18"/>
                  <w:szCs w:val="18"/>
                  <w:lang w:val="en-US"/>
                </w:rPr>
                <m:t>*</m:t>
              </m:r>
              <m:f>
                <m:fPr>
                  <m:ctrlPr>
                    <w:rPr>
                      <w:rFonts w:ascii="Cambria Math" w:hAnsi="Cambria Math" w:cs="Times New Roman"/>
                      <w:sz w:val="18"/>
                      <w:szCs w:val="18"/>
                    </w:rPr>
                  </m:ctrlPr>
                </m:fPr>
                <m:num>
                  <m:r>
                    <m:rPr>
                      <m:sty m:val="p"/>
                    </m:rPr>
                    <w:rPr>
                      <w:rFonts w:ascii="Cambria Math" w:hAnsi="Cambria Math" w:cs="Times New Roman"/>
                      <w:sz w:val="18"/>
                      <w:szCs w:val="18"/>
                      <w:lang w:val="en-US"/>
                    </w:rPr>
                    <m:t>480</m:t>
                  </m:r>
                </m:num>
                <m:den>
                  <m:sSub>
                    <m:sSubPr>
                      <m:ctrlPr>
                        <w:rPr>
                          <w:rFonts w:ascii="Cambria Math" w:hAnsi="Cambria Math" w:cs="Times New Roman"/>
                          <w:sz w:val="18"/>
                          <w:szCs w:val="18"/>
                        </w:rPr>
                      </m:ctrlPr>
                    </m:sSubPr>
                    <m:e>
                      <m:r>
                        <w:rPr>
                          <w:rFonts w:ascii="Cambria Math" w:hAnsi="Cambria Math" w:cs="Times New Roman"/>
                          <w:sz w:val="18"/>
                          <w:szCs w:val="18"/>
                          <w:lang w:val="en-US"/>
                        </w:rPr>
                        <m:t>T</m:t>
                      </m:r>
                    </m:e>
                    <m:sub>
                      <m:r>
                        <m:rPr>
                          <m:sty m:val="p"/>
                        </m:rPr>
                        <w:rPr>
                          <w:rFonts w:ascii="Cambria Math" w:hAnsi="Cambria Math" w:cs="Times New Roman"/>
                          <w:sz w:val="18"/>
                          <w:szCs w:val="18"/>
                          <w:lang w:val="en-US"/>
                        </w:rPr>
                        <m:t>Inter1</m:t>
                      </m:r>
                    </m:sub>
                  </m:sSub>
                </m:den>
              </m:f>
              <m:r>
                <m:rPr>
                  <m:sty m:val="p"/>
                </m:rPr>
                <w:rPr>
                  <w:rFonts w:ascii="Cambria Math" w:hAnsi="Cambria Math" w:cs="Times New Roman"/>
                  <w:sz w:val="18"/>
                  <w:szCs w:val="18"/>
                  <w:lang w:val="en-US"/>
                </w:rPr>
                <m:t>*</m:t>
              </m:r>
              <m:sSub>
                <m:sSubPr>
                  <m:ctrlPr>
                    <w:rPr>
                      <w:rFonts w:ascii="Cambria Math" w:hAnsi="Cambria Math" w:cs="Times New Roman"/>
                      <w:i/>
                      <w:sz w:val="18"/>
                      <w:szCs w:val="18"/>
                    </w:rPr>
                  </m:ctrlPr>
                </m:sSubPr>
                <m:e>
                  <m:r>
                    <m:rPr>
                      <m:sty m:val="p"/>
                    </m:rPr>
                    <w:rPr>
                      <w:rFonts w:ascii="Cambria Math" w:hAnsi="Cambria Math" w:cs="Times New Roman"/>
                      <w:sz w:val="18"/>
                      <w:szCs w:val="18"/>
                      <w:lang w:val="en-US"/>
                    </w:rPr>
                    <m:t>CSSF</m:t>
                  </m:r>
                </m:e>
                <m:sub>
                  <m:r>
                    <m:rPr>
                      <m:sty m:val="p"/>
                    </m:rPr>
                    <w:rPr>
                      <w:rFonts w:ascii="Cambria Math" w:hAnsi="Cambria Math" w:cs="Times New Roman"/>
                      <w:sz w:val="18"/>
                      <w:szCs w:val="18"/>
                      <w:lang w:val="en-US"/>
                    </w:rPr>
                    <m:t>interRAT</m:t>
                  </m:r>
                </m:sub>
              </m:sSub>
              <m:r>
                <m:rPr>
                  <m:sty m:val="p"/>
                </m:rPr>
                <w:rPr>
                  <w:rFonts w:ascii="Cambria Math" w:hAnsi="Cambria Math" w:cs="Times New Roman"/>
                  <w:sz w:val="18"/>
                  <w:szCs w:val="18"/>
                  <w:lang w:val="en-US"/>
                </w:rPr>
                <m:t xml:space="preserve">      </m:t>
              </m:r>
              <m:r>
                <w:rPr>
                  <w:rFonts w:ascii="Cambria Math" w:hAnsi="Cambria Math" w:cs="Times New Roman"/>
                  <w:sz w:val="18"/>
                  <w:szCs w:val="18"/>
                  <w:lang w:val="en-US"/>
                </w:rPr>
                <m:t>ms</m:t>
              </m:r>
            </m:oMath>
          </w:p>
          <w:p w14:paraId="46AE8C48" w14:textId="77777777" w:rsidR="00B70FA6" w:rsidRPr="00B70FA6" w:rsidRDefault="00B70FA6" w:rsidP="00B70FA6">
            <w:pPr>
              <w:pStyle w:val="aff4"/>
              <w:numPr>
                <w:ilvl w:val="3"/>
                <w:numId w:val="35"/>
              </w:numPr>
              <w:spacing w:after="120" w:line="240" w:lineRule="auto"/>
              <w:ind w:left="3096"/>
              <w:rPr>
                <w:rFonts w:ascii="Times New Roman" w:hAnsi="Times New Roman" w:cs="Times New Roman"/>
                <w:sz w:val="18"/>
                <w:szCs w:val="18"/>
                <w:lang w:val="en-US"/>
              </w:rPr>
            </w:pPr>
            <w:r w:rsidRPr="00B70FA6">
              <w:rPr>
                <w:rFonts w:ascii="Times New Roman" w:hAnsi="Times New Roman" w:cs="Times New Roman"/>
                <w:sz w:val="18"/>
                <w:szCs w:val="18"/>
                <w:lang w:val="en-US"/>
              </w:rPr>
              <w:t xml:space="preserve">FFS on update definition of </w:t>
            </w:r>
            <m:oMath>
              <m:sSub>
                <m:sSubPr>
                  <m:ctrlPr>
                    <w:rPr>
                      <w:rFonts w:ascii="Cambria Math" w:hAnsi="Cambria Math" w:cs="Times New Roman"/>
                      <w:sz w:val="18"/>
                      <w:szCs w:val="18"/>
                    </w:rPr>
                  </m:ctrlPr>
                </m:sSubPr>
                <m:e>
                  <m:r>
                    <w:rPr>
                      <w:rFonts w:ascii="Cambria Math" w:hAnsi="Cambria Math" w:cs="Times New Roman"/>
                      <w:sz w:val="18"/>
                      <w:szCs w:val="18"/>
                      <w:lang w:val="en-US"/>
                    </w:rPr>
                    <m:t>T</m:t>
                  </m:r>
                </m:e>
                <m:sub>
                  <m:r>
                    <m:rPr>
                      <m:sty m:val="p"/>
                    </m:rPr>
                    <w:rPr>
                      <w:rFonts w:ascii="Cambria Math" w:hAnsi="Cambria Math" w:cs="Times New Roman"/>
                      <w:sz w:val="18"/>
                      <w:szCs w:val="18"/>
                      <w:lang w:val="en-US"/>
                    </w:rPr>
                    <m:t>BasicIdentify</m:t>
                  </m:r>
                </m:sub>
              </m:sSub>
              <m:r>
                <w:rPr>
                  <w:rFonts w:ascii="Cambria Math" w:hAnsi="Cambria Math" w:cs="Times New Roman"/>
                  <w:sz w:val="18"/>
                  <w:szCs w:val="18"/>
                  <w:lang w:val="en-US"/>
                </w:rPr>
                <m:t>,</m:t>
              </m:r>
            </m:oMath>
            <w:r w:rsidRPr="00B70FA6">
              <w:rPr>
                <w:rFonts w:ascii="Times New Roman" w:hAnsi="Times New Roman" w:cs="Times New Roman"/>
                <w:sz w:val="18"/>
                <w:szCs w:val="18"/>
                <w:lang w:val="en-US"/>
              </w:rPr>
              <w:t>T</w:t>
            </w:r>
            <w:r w:rsidRPr="00B70FA6">
              <w:rPr>
                <w:rFonts w:ascii="Times New Roman" w:hAnsi="Times New Roman" w:cs="Times New Roman"/>
                <w:sz w:val="18"/>
                <w:szCs w:val="18"/>
                <w:vertAlign w:val="subscript"/>
                <w:lang w:val="en-US"/>
              </w:rPr>
              <w:t>inter1</w:t>
            </w:r>
            <w:r w:rsidRPr="00B70FA6">
              <w:rPr>
                <w:rFonts w:ascii="Times New Roman" w:hAnsi="Times New Roman" w:cs="Times New Roman"/>
                <w:sz w:val="18"/>
                <w:szCs w:val="18"/>
                <w:lang w:val="en-US"/>
              </w:rPr>
              <w:t xml:space="preserve"> and </w:t>
            </w:r>
            <w:proofErr w:type="spellStart"/>
            <w:r w:rsidRPr="00B70FA6">
              <w:rPr>
                <w:rFonts w:ascii="Times New Roman" w:hAnsi="Times New Roman" w:cs="Times New Roman"/>
                <w:sz w:val="18"/>
                <w:szCs w:val="18"/>
                <w:lang w:val="en-US"/>
              </w:rPr>
              <w:t>CSSF</w:t>
            </w:r>
            <w:r w:rsidRPr="00B70FA6">
              <w:rPr>
                <w:rFonts w:ascii="Times New Roman" w:hAnsi="Times New Roman" w:cs="Times New Roman"/>
                <w:sz w:val="18"/>
                <w:szCs w:val="18"/>
                <w:vertAlign w:val="subscript"/>
                <w:lang w:val="en-US"/>
              </w:rPr>
              <w:t>interRAT</w:t>
            </w:r>
            <w:proofErr w:type="spellEnd"/>
          </w:p>
          <w:p w14:paraId="31487129" w14:textId="77777777" w:rsidR="00B70FA6" w:rsidRPr="00B70FA6" w:rsidRDefault="00B70FA6" w:rsidP="00B70FA6">
            <w:pPr>
              <w:rPr>
                <w:rFonts w:ascii="Times New Roman" w:hAnsi="Times New Roman" w:cs="Times New Roman"/>
                <w:b/>
                <w:sz w:val="18"/>
                <w:szCs w:val="18"/>
                <w:u w:val="single"/>
                <w:lang w:eastAsia="ko-KR"/>
              </w:rPr>
            </w:pPr>
            <w:r w:rsidRPr="00B70FA6">
              <w:rPr>
                <w:rFonts w:ascii="Times New Roman" w:hAnsi="Times New Roman" w:cs="Times New Roman"/>
                <w:b/>
                <w:sz w:val="18"/>
                <w:szCs w:val="18"/>
                <w:u w:val="single"/>
                <w:lang w:eastAsia="ko-KR"/>
              </w:rPr>
              <w:t>Issue 2-4-7: Measurement period requirements for case b-2 no gap no interruption allowed</w:t>
            </w:r>
          </w:p>
          <w:p w14:paraId="432A04EA" w14:textId="77777777" w:rsidR="00B70FA6" w:rsidRPr="00B70FA6" w:rsidRDefault="00B70FA6" w:rsidP="00B70FA6">
            <w:pPr>
              <w:pStyle w:val="aff4"/>
              <w:numPr>
                <w:ilvl w:val="0"/>
                <w:numId w:val="35"/>
              </w:numPr>
              <w:overflowPunct w:val="0"/>
              <w:autoSpaceDE w:val="0"/>
              <w:autoSpaceDN w:val="0"/>
              <w:adjustRightInd w:val="0"/>
              <w:spacing w:after="120" w:line="252" w:lineRule="auto"/>
              <w:ind w:left="936"/>
              <w:rPr>
                <w:rFonts w:ascii="Times New Roman" w:hAnsi="Times New Roman" w:cs="Times New Roman"/>
                <w:sz w:val="18"/>
                <w:szCs w:val="18"/>
                <w:lang w:eastAsia="ja-JP"/>
              </w:rPr>
            </w:pPr>
            <w:r w:rsidRPr="00B70FA6">
              <w:rPr>
                <w:rFonts w:ascii="Times New Roman" w:hAnsi="Times New Roman" w:cs="Times New Roman"/>
                <w:sz w:val="18"/>
                <w:szCs w:val="18"/>
                <w:lang w:eastAsia="ja-JP"/>
              </w:rPr>
              <w:t>Way forward</w:t>
            </w:r>
          </w:p>
          <w:p w14:paraId="3E0B68BD" w14:textId="77777777" w:rsidR="00B70FA6" w:rsidRPr="00B70FA6" w:rsidRDefault="00B70FA6" w:rsidP="00B70FA6">
            <w:pPr>
              <w:pStyle w:val="aff4"/>
              <w:numPr>
                <w:ilvl w:val="1"/>
                <w:numId w:val="35"/>
              </w:numPr>
              <w:spacing w:after="120" w:line="240" w:lineRule="auto"/>
              <w:ind w:left="1656"/>
              <w:rPr>
                <w:rFonts w:ascii="Times New Roman" w:eastAsia="宋体" w:hAnsi="Times New Roman" w:cs="Times New Roman"/>
                <w:sz w:val="18"/>
                <w:szCs w:val="18"/>
                <w:lang w:val="en-US" w:eastAsia="zh-CN"/>
              </w:rPr>
            </w:pPr>
            <w:r w:rsidRPr="00B70FA6">
              <w:rPr>
                <w:rFonts w:ascii="Times New Roman" w:eastAsia="宋体" w:hAnsi="Times New Roman" w:cs="Times New Roman"/>
                <w:sz w:val="18"/>
                <w:szCs w:val="18"/>
                <w:lang w:val="en-US" w:eastAsia="zh-CN"/>
              </w:rPr>
              <w:t xml:space="preserve">Leverage the same agreements from issue 2-4-5. </w:t>
            </w:r>
          </w:p>
          <w:p w14:paraId="56BDEB6F" w14:textId="77777777" w:rsidR="00B70FA6" w:rsidRPr="00B70FA6" w:rsidRDefault="00B70FA6" w:rsidP="00B70FA6">
            <w:pPr>
              <w:pStyle w:val="aff4"/>
              <w:numPr>
                <w:ilvl w:val="1"/>
                <w:numId w:val="35"/>
              </w:numPr>
              <w:spacing w:after="120" w:line="240" w:lineRule="auto"/>
              <w:ind w:left="1656"/>
              <w:rPr>
                <w:rFonts w:ascii="Times New Roman" w:eastAsia="宋体" w:hAnsi="Times New Roman" w:cs="Times New Roman"/>
                <w:sz w:val="18"/>
                <w:szCs w:val="18"/>
                <w:lang w:val="en-US"/>
              </w:rPr>
            </w:pPr>
            <w:r w:rsidRPr="00B70FA6">
              <w:rPr>
                <w:rFonts w:ascii="Times New Roman" w:hAnsi="Times New Roman" w:cs="Times New Roman"/>
                <w:sz w:val="18"/>
                <w:szCs w:val="18"/>
                <w:lang w:val="en-US"/>
              </w:rPr>
              <w:t>The measurement requirement for case b-1 and case b-2 can be defined by the framework below.</w:t>
            </w:r>
          </w:p>
          <w:p w14:paraId="4EFDD3D2" w14:textId="77777777" w:rsidR="00B70FA6" w:rsidRPr="00B70FA6" w:rsidRDefault="00671F01" w:rsidP="00B70FA6">
            <w:pPr>
              <w:tabs>
                <w:tab w:val="left" w:pos="1134"/>
              </w:tabs>
              <w:spacing w:line="240" w:lineRule="exact"/>
              <w:ind w:left="576"/>
              <w:jc w:val="center"/>
              <w:rPr>
                <w:rFonts w:ascii="Times New Roman" w:hAnsi="Times New Roman" w:cs="Times New Roman"/>
                <w:sz w:val="18"/>
                <w:szCs w:val="18"/>
                <w:lang w:val="en-US"/>
              </w:rPr>
            </w:pPr>
            <m:oMath>
              <m:sSub>
                <m:sSubPr>
                  <m:ctrlPr>
                    <w:rPr>
                      <w:rFonts w:ascii="Cambria Math" w:hAnsi="Cambria Math" w:cs="Times New Roman"/>
                      <w:sz w:val="18"/>
                      <w:szCs w:val="18"/>
                    </w:rPr>
                  </m:ctrlPr>
                </m:sSubPr>
                <m:e>
                  <m:r>
                    <w:rPr>
                      <w:rFonts w:ascii="Cambria Math" w:hAnsi="Cambria Math" w:cs="Times New Roman"/>
                      <w:sz w:val="18"/>
                      <w:szCs w:val="18"/>
                      <w:lang w:val="en-US"/>
                    </w:rPr>
                    <m:t>T</m:t>
                  </m:r>
                </m:e>
                <m:sub>
                  <m:r>
                    <m:rPr>
                      <m:sty m:val="p"/>
                    </m:rPr>
                    <w:rPr>
                      <w:rFonts w:ascii="Cambria Math" w:hAnsi="Cambria Math" w:cs="Times New Roman"/>
                      <w:sz w:val="18"/>
                      <w:szCs w:val="18"/>
                      <w:lang w:val="en-US"/>
                    </w:rPr>
                    <m:t>Identify,  interRAT_EUTRAN_gapless</m:t>
                  </m:r>
                </m:sub>
              </m:sSub>
              <m:r>
                <m:rPr>
                  <m:sty m:val="p"/>
                </m:rPr>
                <w:rPr>
                  <w:rFonts w:ascii="Cambria Math" w:hAnsi="Cambria Math" w:cs="Times New Roman"/>
                  <w:sz w:val="18"/>
                  <w:szCs w:val="18"/>
                  <w:lang w:val="en-US"/>
                </w:rPr>
                <m:t>=</m:t>
              </m:r>
              <m:sSub>
                <m:sSubPr>
                  <m:ctrlPr>
                    <w:rPr>
                      <w:rFonts w:ascii="Cambria Math" w:hAnsi="Cambria Math" w:cs="Times New Roman"/>
                      <w:sz w:val="18"/>
                      <w:szCs w:val="18"/>
                    </w:rPr>
                  </m:ctrlPr>
                </m:sSubPr>
                <m:e>
                  <m:r>
                    <w:rPr>
                      <w:rFonts w:ascii="Cambria Math" w:hAnsi="Cambria Math" w:cs="Times New Roman"/>
                      <w:sz w:val="18"/>
                      <w:szCs w:val="18"/>
                      <w:lang w:val="en-US"/>
                    </w:rPr>
                    <m:t>T</m:t>
                  </m:r>
                </m:e>
                <m:sub>
                  <m:r>
                    <m:rPr>
                      <m:sty m:val="p"/>
                    </m:rPr>
                    <w:rPr>
                      <w:rFonts w:ascii="Cambria Math" w:hAnsi="Cambria Math" w:cs="Times New Roman"/>
                      <w:sz w:val="18"/>
                      <w:szCs w:val="18"/>
                      <w:lang w:val="en-US"/>
                    </w:rPr>
                    <m:t>BasicIdentify</m:t>
                  </m:r>
                </m:sub>
              </m:sSub>
              <m:r>
                <m:rPr>
                  <m:sty m:val="p"/>
                </m:rPr>
                <w:rPr>
                  <w:rFonts w:ascii="Cambria Math" w:hAnsi="Cambria Math" w:cs="Times New Roman"/>
                  <w:sz w:val="18"/>
                  <w:szCs w:val="18"/>
                  <w:lang w:val="en-US"/>
                </w:rPr>
                <m:t>*</m:t>
              </m:r>
              <m:f>
                <m:fPr>
                  <m:ctrlPr>
                    <w:rPr>
                      <w:rFonts w:ascii="Cambria Math" w:hAnsi="Cambria Math" w:cs="Times New Roman"/>
                      <w:sz w:val="18"/>
                      <w:szCs w:val="18"/>
                    </w:rPr>
                  </m:ctrlPr>
                </m:fPr>
                <m:num>
                  <m:r>
                    <m:rPr>
                      <m:sty m:val="p"/>
                    </m:rPr>
                    <w:rPr>
                      <w:rFonts w:ascii="Cambria Math" w:hAnsi="Cambria Math" w:cs="Times New Roman"/>
                      <w:sz w:val="18"/>
                      <w:szCs w:val="18"/>
                      <w:lang w:val="en-US"/>
                    </w:rPr>
                    <m:t>480</m:t>
                  </m:r>
                </m:num>
                <m:den>
                  <m:sSub>
                    <m:sSubPr>
                      <m:ctrlPr>
                        <w:rPr>
                          <w:rFonts w:ascii="Cambria Math" w:hAnsi="Cambria Math" w:cs="Times New Roman"/>
                          <w:sz w:val="18"/>
                          <w:szCs w:val="18"/>
                        </w:rPr>
                      </m:ctrlPr>
                    </m:sSubPr>
                    <m:e>
                      <m:r>
                        <w:rPr>
                          <w:rFonts w:ascii="Cambria Math" w:hAnsi="Cambria Math" w:cs="Times New Roman"/>
                          <w:sz w:val="18"/>
                          <w:szCs w:val="18"/>
                          <w:lang w:val="en-US"/>
                        </w:rPr>
                        <m:t>T</m:t>
                      </m:r>
                    </m:e>
                    <m:sub>
                      <m:r>
                        <m:rPr>
                          <m:sty m:val="p"/>
                        </m:rPr>
                        <w:rPr>
                          <w:rFonts w:ascii="Cambria Math" w:hAnsi="Cambria Math" w:cs="Times New Roman"/>
                          <w:sz w:val="18"/>
                          <w:szCs w:val="18"/>
                          <w:lang w:val="en-US"/>
                        </w:rPr>
                        <m:t>Inter1</m:t>
                      </m:r>
                    </m:sub>
                  </m:sSub>
                </m:den>
              </m:f>
              <m:r>
                <m:rPr>
                  <m:sty m:val="p"/>
                </m:rPr>
                <w:rPr>
                  <w:rFonts w:ascii="Cambria Math" w:hAnsi="Cambria Math" w:cs="Times New Roman"/>
                  <w:sz w:val="18"/>
                  <w:szCs w:val="18"/>
                  <w:lang w:val="en-US"/>
                </w:rPr>
                <m:t>*</m:t>
              </m:r>
              <m:sSub>
                <m:sSubPr>
                  <m:ctrlPr>
                    <w:rPr>
                      <w:rFonts w:ascii="Cambria Math" w:hAnsi="Cambria Math" w:cs="Times New Roman"/>
                      <w:i/>
                      <w:sz w:val="18"/>
                      <w:szCs w:val="18"/>
                    </w:rPr>
                  </m:ctrlPr>
                </m:sSubPr>
                <m:e>
                  <m:r>
                    <m:rPr>
                      <m:sty m:val="p"/>
                    </m:rPr>
                    <w:rPr>
                      <w:rFonts w:ascii="Cambria Math" w:hAnsi="Cambria Math" w:cs="Times New Roman"/>
                      <w:sz w:val="18"/>
                      <w:szCs w:val="18"/>
                      <w:lang w:val="en-US"/>
                    </w:rPr>
                    <m:t>CSSF</m:t>
                  </m:r>
                </m:e>
                <m:sub>
                  <m:r>
                    <m:rPr>
                      <m:sty m:val="p"/>
                    </m:rPr>
                    <w:rPr>
                      <w:rFonts w:ascii="Cambria Math" w:hAnsi="Cambria Math" w:cs="Times New Roman"/>
                      <w:sz w:val="18"/>
                      <w:szCs w:val="18"/>
                      <w:lang w:val="en-US"/>
                    </w:rPr>
                    <m:t>interRAT</m:t>
                  </m:r>
                </m:sub>
              </m:sSub>
              <m:r>
                <m:rPr>
                  <m:sty m:val="p"/>
                </m:rPr>
                <w:rPr>
                  <w:rFonts w:ascii="Cambria Math" w:hAnsi="Cambria Math" w:cs="Times New Roman"/>
                  <w:sz w:val="18"/>
                  <w:szCs w:val="18"/>
                  <w:lang w:val="en-US"/>
                </w:rPr>
                <m:t xml:space="preserve">      </m:t>
              </m:r>
              <m:r>
                <w:rPr>
                  <w:rFonts w:ascii="Cambria Math" w:hAnsi="Cambria Math" w:cs="Times New Roman"/>
                  <w:sz w:val="18"/>
                  <w:szCs w:val="18"/>
                  <w:lang w:val="en-US"/>
                </w:rPr>
                <m:t>ms</m:t>
              </m:r>
            </m:oMath>
            <w:r w:rsidR="00B70FA6" w:rsidRPr="00B70FA6">
              <w:rPr>
                <w:rFonts w:ascii="Times New Roman" w:hAnsi="Times New Roman" w:cs="Times New Roman"/>
                <w:sz w:val="18"/>
                <w:szCs w:val="18"/>
                <w:lang w:val="en-US"/>
              </w:rPr>
              <w:t>,</w:t>
            </w:r>
          </w:p>
          <w:p w14:paraId="43BFB23A" w14:textId="77777777" w:rsidR="00B70FA6" w:rsidRPr="009B726F" w:rsidRDefault="00B70FA6" w:rsidP="00313693">
            <w:pPr>
              <w:pStyle w:val="aff4"/>
              <w:numPr>
                <w:ilvl w:val="1"/>
                <w:numId w:val="35"/>
              </w:numPr>
              <w:spacing w:after="120" w:line="240" w:lineRule="auto"/>
              <w:ind w:left="1656"/>
              <w:rPr>
                <w:rFonts w:ascii="Times New Roman" w:hAnsi="Times New Roman" w:cs="Times New Roman"/>
                <w:sz w:val="18"/>
                <w:szCs w:val="18"/>
                <w:lang w:val="en-US"/>
              </w:rPr>
            </w:pPr>
            <w:r w:rsidRPr="00B70FA6">
              <w:rPr>
                <w:rFonts w:ascii="Times New Roman" w:hAnsi="Times New Roman" w:cs="Times New Roman"/>
                <w:sz w:val="18"/>
                <w:szCs w:val="18"/>
                <w:lang w:val="en-US"/>
              </w:rPr>
              <w:t xml:space="preserve">FFS on update definition of </w:t>
            </w:r>
            <m:oMath>
              <m:sSub>
                <m:sSubPr>
                  <m:ctrlPr>
                    <w:rPr>
                      <w:rFonts w:ascii="Cambria Math" w:hAnsi="Cambria Math" w:cs="Times New Roman"/>
                      <w:sz w:val="18"/>
                      <w:szCs w:val="18"/>
                    </w:rPr>
                  </m:ctrlPr>
                </m:sSubPr>
                <m:e>
                  <m:r>
                    <w:rPr>
                      <w:rFonts w:ascii="Cambria Math" w:hAnsi="Cambria Math" w:cs="Times New Roman"/>
                      <w:sz w:val="18"/>
                      <w:szCs w:val="18"/>
                      <w:lang w:val="en-US"/>
                    </w:rPr>
                    <m:t>T</m:t>
                  </m:r>
                </m:e>
                <m:sub>
                  <m:r>
                    <m:rPr>
                      <m:sty m:val="p"/>
                    </m:rPr>
                    <w:rPr>
                      <w:rFonts w:ascii="Cambria Math" w:hAnsi="Cambria Math" w:cs="Times New Roman"/>
                      <w:sz w:val="18"/>
                      <w:szCs w:val="18"/>
                      <w:lang w:val="en-US"/>
                    </w:rPr>
                    <m:t>BasicIdentify</m:t>
                  </m:r>
                </m:sub>
              </m:sSub>
              <m:r>
                <w:rPr>
                  <w:rFonts w:ascii="Cambria Math" w:hAnsi="Cambria Math" w:cs="Times New Roman"/>
                  <w:sz w:val="18"/>
                  <w:szCs w:val="18"/>
                  <w:lang w:val="en-US"/>
                </w:rPr>
                <m:t>,</m:t>
              </m:r>
            </m:oMath>
            <w:r w:rsidRPr="00B70FA6">
              <w:rPr>
                <w:rFonts w:ascii="Times New Roman" w:hAnsi="Times New Roman" w:cs="Times New Roman"/>
                <w:sz w:val="18"/>
                <w:szCs w:val="18"/>
                <w:lang w:val="en-US"/>
              </w:rPr>
              <w:t>T</w:t>
            </w:r>
            <w:r w:rsidRPr="00B70FA6">
              <w:rPr>
                <w:rFonts w:ascii="Times New Roman" w:hAnsi="Times New Roman" w:cs="Times New Roman"/>
                <w:sz w:val="18"/>
                <w:szCs w:val="18"/>
                <w:vertAlign w:val="subscript"/>
                <w:lang w:val="en-US"/>
              </w:rPr>
              <w:t>inter1</w:t>
            </w:r>
            <w:r w:rsidRPr="00B70FA6">
              <w:rPr>
                <w:rFonts w:ascii="Times New Roman" w:hAnsi="Times New Roman" w:cs="Times New Roman"/>
                <w:sz w:val="18"/>
                <w:szCs w:val="18"/>
                <w:lang w:val="en-US"/>
              </w:rPr>
              <w:t xml:space="preserve"> and </w:t>
            </w:r>
            <w:proofErr w:type="spellStart"/>
            <w:r w:rsidRPr="00B70FA6">
              <w:rPr>
                <w:rFonts w:ascii="Times New Roman" w:hAnsi="Times New Roman" w:cs="Times New Roman"/>
                <w:sz w:val="18"/>
                <w:szCs w:val="18"/>
                <w:lang w:val="en-US"/>
              </w:rPr>
              <w:t>CSSF</w:t>
            </w:r>
            <w:r w:rsidRPr="00B70FA6">
              <w:rPr>
                <w:rFonts w:ascii="Times New Roman" w:hAnsi="Times New Roman" w:cs="Times New Roman"/>
                <w:sz w:val="18"/>
                <w:szCs w:val="18"/>
                <w:vertAlign w:val="subscript"/>
                <w:lang w:val="en-US"/>
              </w:rPr>
              <w:t>interRAT</w:t>
            </w:r>
            <w:proofErr w:type="spellEnd"/>
          </w:p>
          <w:p w14:paraId="3AEFEE85" w14:textId="77777777" w:rsidR="009B726F" w:rsidRPr="009B726F" w:rsidRDefault="009B726F" w:rsidP="009B726F">
            <w:pPr>
              <w:rPr>
                <w:rFonts w:ascii="Times New Roman" w:hAnsi="Times New Roman" w:cs="Times New Roman"/>
                <w:b/>
                <w:sz w:val="18"/>
                <w:u w:val="single"/>
                <w:lang w:eastAsia="ko-KR"/>
              </w:rPr>
            </w:pPr>
            <w:r w:rsidRPr="009B726F">
              <w:rPr>
                <w:rFonts w:ascii="Times New Roman" w:hAnsi="Times New Roman" w:cs="Times New Roman"/>
                <w:b/>
                <w:sz w:val="18"/>
                <w:u w:val="single"/>
                <w:lang w:eastAsia="ko-KR"/>
              </w:rPr>
              <w:t>Issue 2-4-9: Effective measurement window</w:t>
            </w:r>
          </w:p>
          <w:p w14:paraId="219E3BFC" w14:textId="77777777" w:rsidR="009B726F" w:rsidRPr="009B726F" w:rsidRDefault="009B726F" w:rsidP="009B726F">
            <w:pPr>
              <w:pStyle w:val="aff4"/>
              <w:numPr>
                <w:ilvl w:val="0"/>
                <w:numId w:val="35"/>
              </w:numPr>
              <w:overflowPunct w:val="0"/>
              <w:autoSpaceDE w:val="0"/>
              <w:autoSpaceDN w:val="0"/>
              <w:adjustRightInd w:val="0"/>
              <w:spacing w:after="120" w:line="252" w:lineRule="auto"/>
              <w:ind w:left="936"/>
              <w:rPr>
                <w:rFonts w:ascii="Times New Roman" w:hAnsi="Times New Roman" w:cs="Times New Roman"/>
                <w:sz w:val="18"/>
                <w:lang w:eastAsia="ja-JP"/>
              </w:rPr>
            </w:pPr>
            <w:r w:rsidRPr="009B726F">
              <w:rPr>
                <w:rFonts w:ascii="Times New Roman" w:hAnsi="Times New Roman" w:cs="Times New Roman"/>
                <w:sz w:val="18"/>
                <w:lang w:eastAsia="ja-JP"/>
              </w:rPr>
              <w:t>Agreement</w:t>
            </w:r>
          </w:p>
          <w:p w14:paraId="4E6FF9F4" w14:textId="77777777" w:rsidR="009B726F" w:rsidRPr="009B726F" w:rsidRDefault="009B726F" w:rsidP="009B726F">
            <w:pPr>
              <w:pStyle w:val="aff4"/>
              <w:numPr>
                <w:ilvl w:val="1"/>
                <w:numId w:val="35"/>
              </w:numPr>
              <w:overflowPunct w:val="0"/>
              <w:autoSpaceDE w:val="0"/>
              <w:autoSpaceDN w:val="0"/>
              <w:adjustRightInd w:val="0"/>
              <w:spacing w:after="120" w:line="252" w:lineRule="auto"/>
              <w:ind w:left="1656"/>
              <w:rPr>
                <w:rFonts w:ascii="Times New Roman" w:hAnsi="Times New Roman" w:cs="Times New Roman"/>
                <w:sz w:val="18"/>
                <w:lang w:val="en-US" w:eastAsia="ja-JP"/>
              </w:rPr>
            </w:pPr>
            <w:r w:rsidRPr="009B726F">
              <w:rPr>
                <w:rFonts w:ascii="Times New Roman" w:hAnsi="Times New Roman" w:cs="Times New Roman"/>
                <w:sz w:val="18"/>
                <w:lang w:val="en-US"/>
              </w:rPr>
              <w:t>Introduce the effective measurement window for inter-RAT LTE measurement, including offset, duration and periodicity.</w:t>
            </w:r>
          </w:p>
          <w:p w14:paraId="38D4E374" w14:textId="77777777" w:rsidR="009B726F" w:rsidRPr="009B726F" w:rsidRDefault="009B726F" w:rsidP="009B726F">
            <w:pPr>
              <w:pStyle w:val="aff4"/>
              <w:numPr>
                <w:ilvl w:val="2"/>
                <w:numId w:val="35"/>
              </w:numPr>
              <w:overflowPunct w:val="0"/>
              <w:autoSpaceDE w:val="0"/>
              <w:autoSpaceDN w:val="0"/>
              <w:adjustRightInd w:val="0"/>
              <w:spacing w:after="120" w:line="252" w:lineRule="auto"/>
              <w:ind w:left="2376"/>
              <w:rPr>
                <w:rFonts w:ascii="Times New Roman" w:hAnsi="Times New Roman" w:cs="Times New Roman"/>
                <w:sz w:val="18"/>
                <w:lang w:val="en-US" w:eastAsia="ja-JP"/>
              </w:rPr>
            </w:pPr>
            <w:r w:rsidRPr="009B726F">
              <w:rPr>
                <w:rFonts w:ascii="Times New Roman" w:hAnsi="Times New Roman" w:cs="Times New Roman"/>
                <w:sz w:val="18"/>
                <w:lang w:val="en-US"/>
              </w:rPr>
              <w:t>The effective measurement window is used to determine the location of scheduling and measurement restriction.</w:t>
            </w:r>
          </w:p>
          <w:p w14:paraId="5A269C80" w14:textId="12D8BB28" w:rsidR="009B726F" w:rsidRPr="00503124" w:rsidRDefault="009B726F" w:rsidP="009B726F">
            <w:pPr>
              <w:pStyle w:val="aff4"/>
              <w:numPr>
                <w:ilvl w:val="2"/>
                <w:numId w:val="35"/>
              </w:numPr>
              <w:overflowPunct w:val="0"/>
              <w:autoSpaceDE w:val="0"/>
              <w:autoSpaceDN w:val="0"/>
              <w:adjustRightInd w:val="0"/>
              <w:spacing w:after="120" w:line="252" w:lineRule="auto"/>
              <w:ind w:left="2376"/>
              <w:rPr>
                <w:rFonts w:ascii="Times New Roman" w:hAnsi="Times New Roman" w:cs="Times New Roman"/>
                <w:sz w:val="18"/>
                <w:lang w:val="en-US" w:eastAsia="ja-JP"/>
              </w:rPr>
            </w:pPr>
            <w:r w:rsidRPr="00503124">
              <w:rPr>
                <w:rFonts w:ascii="Times New Roman" w:hAnsi="Times New Roman" w:cs="Times New Roman"/>
                <w:sz w:val="18"/>
                <w:lang w:val="en-US"/>
              </w:rPr>
              <w:t>FFS whether the effective measurement window is used to handle the collision between the SSB and LTE measurement</w:t>
            </w:r>
          </w:p>
          <w:p w14:paraId="164EBFA8" w14:textId="77777777" w:rsidR="009B726F" w:rsidRPr="009B726F" w:rsidRDefault="009B726F" w:rsidP="009B726F">
            <w:pPr>
              <w:numPr>
                <w:ilvl w:val="2"/>
                <w:numId w:val="35"/>
              </w:numPr>
              <w:spacing w:before="120" w:after="120" w:line="240" w:lineRule="auto"/>
              <w:ind w:left="2376"/>
              <w:rPr>
                <w:rFonts w:ascii="Times New Roman" w:hAnsi="Times New Roman" w:cs="Times New Roman"/>
                <w:sz w:val="18"/>
                <w:lang w:val="en-US" w:eastAsia="zh-TW"/>
              </w:rPr>
            </w:pPr>
            <w:r w:rsidRPr="009B726F">
              <w:rPr>
                <w:rFonts w:ascii="Times New Roman" w:hAnsi="Times New Roman" w:cs="Times New Roman"/>
                <w:sz w:val="18"/>
                <w:lang w:val="en-US" w:eastAsia="zh-TW"/>
              </w:rPr>
              <w:lastRenderedPageBreak/>
              <w:t>Candidate values for effective measurement window duration: 5ms</w:t>
            </w:r>
          </w:p>
          <w:p w14:paraId="661B4BBF" w14:textId="77777777" w:rsidR="009B726F" w:rsidRPr="009B726F" w:rsidRDefault="009B726F" w:rsidP="009B726F">
            <w:pPr>
              <w:numPr>
                <w:ilvl w:val="3"/>
                <w:numId w:val="35"/>
              </w:numPr>
              <w:spacing w:before="120" w:after="120" w:line="240" w:lineRule="auto"/>
              <w:ind w:left="3096"/>
              <w:rPr>
                <w:rFonts w:ascii="Times New Roman" w:hAnsi="Times New Roman" w:cs="Times New Roman"/>
                <w:sz w:val="18"/>
                <w:lang w:val="en-US" w:eastAsia="zh-TW"/>
              </w:rPr>
            </w:pPr>
            <w:r w:rsidRPr="009B726F">
              <w:rPr>
                <w:rFonts w:ascii="Times New Roman" w:hAnsi="Times New Roman" w:cs="Times New Roman"/>
                <w:sz w:val="18"/>
                <w:lang w:val="en-US" w:eastAsia="zh-TW"/>
              </w:rPr>
              <w:t>Other values are not precluded</w:t>
            </w:r>
          </w:p>
          <w:p w14:paraId="4035D5AC" w14:textId="77777777" w:rsidR="009B726F" w:rsidRPr="009B726F" w:rsidRDefault="009B726F" w:rsidP="009B726F">
            <w:pPr>
              <w:numPr>
                <w:ilvl w:val="2"/>
                <w:numId w:val="35"/>
              </w:numPr>
              <w:spacing w:before="120" w:after="120" w:line="240" w:lineRule="auto"/>
              <w:ind w:left="2376"/>
              <w:rPr>
                <w:rFonts w:ascii="Times New Roman" w:hAnsi="Times New Roman" w:cs="Times New Roman"/>
                <w:sz w:val="18"/>
                <w:lang w:val="en-US" w:eastAsia="zh-TW"/>
              </w:rPr>
            </w:pPr>
            <w:r w:rsidRPr="009B726F">
              <w:rPr>
                <w:rFonts w:ascii="Times New Roman" w:hAnsi="Times New Roman" w:cs="Times New Roman"/>
                <w:sz w:val="18"/>
                <w:lang w:val="en-US" w:eastAsia="zh-TW"/>
              </w:rPr>
              <w:t>Candidate values for periodicity of effective measurement window: 40ms and 80ms</w:t>
            </w:r>
          </w:p>
          <w:p w14:paraId="350FE2DB" w14:textId="618455AE" w:rsidR="009B726F" w:rsidRPr="009B726F" w:rsidRDefault="009B726F" w:rsidP="009B726F">
            <w:pPr>
              <w:numPr>
                <w:ilvl w:val="3"/>
                <w:numId w:val="35"/>
              </w:numPr>
              <w:spacing w:before="120" w:after="120" w:line="240" w:lineRule="auto"/>
              <w:ind w:left="3096"/>
              <w:rPr>
                <w:lang w:val="en-US" w:eastAsia="zh-TW"/>
              </w:rPr>
            </w:pPr>
            <w:r w:rsidRPr="009B726F">
              <w:rPr>
                <w:rFonts w:ascii="Times New Roman" w:hAnsi="Times New Roman" w:cs="Times New Roman"/>
                <w:sz w:val="18"/>
                <w:lang w:val="en-US" w:eastAsia="zh-TW"/>
              </w:rPr>
              <w:t>Other values are not precluded</w:t>
            </w:r>
          </w:p>
        </w:tc>
      </w:tr>
    </w:tbl>
    <w:p w14:paraId="24B6AF4C" w14:textId="053010E8" w:rsidR="0060422E" w:rsidRDefault="009B726F" w:rsidP="00B70FA6">
      <w:pPr>
        <w:tabs>
          <w:tab w:val="num" w:pos="2880"/>
        </w:tabs>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 xml:space="preserve">As shown above, </w:t>
      </w:r>
      <w:r w:rsidR="0060422E">
        <w:rPr>
          <w:rFonts w:ascii="Times New Roman" w:eastAsiaTheme="minorEastAsia" w:hAnsi="Times New Roman" w:cs="Times New Roman"/>
          <w:lang w:eastAsia="zh-CN"/>
        </w:rPr>
        <w:t xml:space="preserve">a unified framework to define measurement delay for inter-RAT LTE case b-1 and case b-2 is agreed, where the </w:t>
      </w:r>
      <w:r w:rsidR="0060422E" w:rsidRPr="0060422E">
        <w:rPr>
          <w:rFonts w:ascii="Times New Roman" w:hAnsi="Times New Roman" w:cs="Times New Roman"/>
          <w:szCs w:val="20"/>
        </w:rPr>
        <w:t xml:space="preserve">definition of </w:t>
      </w:r>
      <m:oMath>
        <m:sSub>
          <m:sSubPr>
            <m:ctrlPr>
              <w:rPr>
                <w:rFonts w:ascii="Cambria Math" w:hAnsi="Cambria Math" w:cs="Times New Roman"/>
                <w:szCs w:val="20"/>
              </w:rPr>
            </m:ctrlPr>
          </m:sSubPr>
          <m:e>
            <m:r>
              <w:rPr>
                <w:rFonts w:ascii="Cambria Math" w:hAnsi="Cambria Math" w:cs="Times New Roman"/>
                <w:szCs w:val="20"/>
              </w:rPr>
              <m:t>T</m:t>
            </m:r>
          </m:e>
          <m:sub>
            <m:r>
              <m:rPr>
                <m:sty m:val="p"/>
              </m:rPr>
              <w:rPr>
                <w:rFonts w:ascii="Cambria Math" w:hAnsi="Cambria Math" w:cs="Times New Roman"/>
                <w:szCs w:val="20"/>
              </w:rPr>
              <m:t>BasicIdentify</m:t>
            </m:r>
          </m:sub>
        </m:sSub>
        <m:r>
          <w:rPr>
            <w:rFonts w:ascii="Cambria Math" w:hAnsi="Cambria Math" w:cs="Times New Roman"/>
            <w:szCs w:val="20"/>
          </w:rPr>
          <m:t>,</m:t>
        </m:r>
      </m:oMath>
      <w:r w:rsidR="0060422E" w:rsidRPr="0060422E">
        <w:rPr>
          <w:rFonts w:ascii="Times New Roman" w:hAnsi="Times New Roman" w:cs="Times New Roman"/>
          <w:szCs w:val="20"/>
        </w:rPr>
        <w:t>T</w:t>
      </w:r>
      <w:r w:rsidR="0060422E" w:rsidRPr="0060422E">
        <w:rPr>
          <w:rFonts w:ascii="Times New Roman" w:hAnsi="Times New Roman" w:cs="Times New Roman"/>
          <w:szCs w:val="20"/>
          <w:vertAlign w:val="subscript"/>
        </w:rPr>
        <w:t>inter1</w:t>
      </w:r>
      <w:r w:rsidR="0060422E" w:rsidRPr="0060422E">
        <w:rPr>
          <w:rFonts w:ascii="Times New Roman" w:hAnsi="Times New Roman" w:cs="Times New Roman"/>
          <w:szCs w:val="20"/>
        </w:rPr>
        <w:t xml:space="preserve"> and </w:t>
      </w:r>
      <w:proofErr w:type="spellStart"/>
      <w:r w:rsidR="0060422E" w:rsidRPr="0060422E">
        <w:rPr>
          <w:rFonts w:ascii="Times New Roman" w:hAnsi="Times New Roman" w:cs="Times New Roman"/>
          <w:szCs w:val="20"/>
        </w:rPr>
        <w:t>CSSF</w:t>
      </w:r>
      <w:r w:rsidR="0060422E" w:rsidRPr="0060422E">
        <w:rPr>
          <w:rFonts w:ascii="Times New Roman" w:hAnsi="Times New Roman" w:cs="Times New Roman"/>
          <w:szCs w:val="20"/>
          <w:vertAlign w:val="subscript"/>
        </w:rPr>
        <w:t>interRAT</w:t>
      </w:r>
      <w:proofErr w:type="spellEnd"/>
      <w:r w:rsidR="0060422E">
        <w:rPr>
          <w:rFonts w:ascii="Times New Roman" w:eastAsiaTheme="minorEastAsia" w:hAnsi="Times New Roman" w:cs="Times New Roman"/>
          <w:lang w:eastAsia="zh-CN"/>
        </w:rPr>
        <w:t xml:space="preserve"> </w:t>
      </w:r>
      <w:r w:rsidR="001B2138">
        <w:rPr>
          <w:rFonts w:ascii="Times New Roman" w:eastAsiaTheme="minorEastAsia" w:hAnsi="Times New Roman" w:cs="Times New Roman"/>
          <w:lang w:eastAsia="zh-CN"/>
        </w:rPr>
        <w:t>will be further discussed</w:t>
      </w:r>
      <w:r w:rsidR="0060422E">
        <w:rPr>
          <w:rFonts w:ascii="Times New Roman" w:eastAsiaTheme="minorEastAsia" w:hAnsi="Times New Roman" w:cs="Times New Roman"/>
          <w:lang w:eastAsia="zh-CN"/>
        </w:rPr>
        <w:t>.</w:t>
      </w:r>
      <w:r w:rsidR="001B2138">
        <w:rPr>
          <w:rFonts w:ascii="Times New Roman" w:eastAsiaTheme="minorEastAsia" w:hAnsi="Times New Roman" w:cs="Times New Roman"/>
          <w:lang w:eastAsia="zh-CN"/>
        </w:rPr>
        <w:t xml:space="preserve"> </w:t>
      </w:r>
      <m:oMath>
        <m:sSub>
          <m:sSubPr>
            <m:ctrlPr>
              <w:rPr>
                <w:rFonts w:ascii="Cambria Math" w:hAnsi="Cambria Math" w:cs="Times New Roman"/>
                <w:szCs w:val="20"/>
              </w:rPr>
            </m:ctrlPr>
          </m:sSubPr>
          <m:e>
            <m:r>
              <w:rPr>
                <w:rFonts w:ascii="Cambria Math" w:hAnsi="Cambria Math" w:cs="Times New Roman"/>
                <w:szCs w:val="20"/>
              </w:rPr>
              <m:t>T</m:t>
            </m:r>
          </m:e>
          <m:sub>
            <m:r>
              <m:rPr>
                <m:sty m:val="p"/>
              </m:rPr>
              <w:rPr>
                <w:rFonts w:ascii="Cambria Math" w:hAnsi="Cambria Math" w:cs="Times New Roman"/>
                <w:szCs w:val="20"/>
              </w:rPr>
              <m:t>BasicIdentify</m:t>
            </m:r>
          </m:sub>
        </m:sSub>
      </m:oMath>
      <w:r w:rsidR="00493543">
        <w:rPr>
          <w:rFonts w:ascii="Times New Roman" w:eastAsiaTheme="minorEastAsia" w:hAnsi="Times New Roman" w:cs="Times New Roman"/>
          <w:lang w:eastAsia="zh-CN"/>
        </w:rPr>
        <w:t xml:space="preserve"> is fixed as 480ms i</w:t>
      </w:r>
      <w:r w:rsidR="001B2138">
        <w:rPr>
          <w:rFonts w:ascii="Times New Roman" w:eastAsiaTheme="minorEastAsia" w:hAnsi="Times New Roman" w:cs="Times New Roman"/>
          <w:lang w:eastAsia="zh-CN"/>
        </w:rPr>
        <w:t xml:space="preserve">n </w:t>
      </w:r>
      <w:r w:rsidR="001B2138">
        <w:rPr>
          <w:rFonts w:ascii="Times New Roman" w:eastAsiaTheme="minorEastAsia" w:hAnsi="Times New Roman" w:cs="Times New Roman" w:hint="eastAsia"/>
          <w:lang w:eastAsia="zh-CN"/>
        </w:rPr>
        <w:t>the</w:t>
      </w:r>
      <w:r w:rsidR="001B2138">
        <w:rPr>
          <w:rFonts w:ascii="Times New Roman" w:eastAsiaTheme="minorEastAsia" w:hAnsi="Times New Roman" w:cs="Times New Roman"/>
          <w:lang w:eastAsia="zh-CN"/>
        </w:rPr>
        <w:t xml:space="preserve"> </w:t>
      </w:r>
      <w:r w:rsidR="001B2138">
        <w:rPr>
          <w:rFonts w:ascii="Times New Roman" w:eastAsiaTheme="minorEastAsia" w:hAnsi="Times New Roman" w:cs="Times New Roman" w:hint="eastAsia"/>
          <w:lang w:eastAsia="zh-CN"/>
        </w:rPr>
        <w:t>exis</w:t>
      </w:r>
      <w:r w:rsidR="001B2138">
        <w:rPr>
          <w:rFonts w:ascii="Times New Roman" w:eastAsiaTheme="minorEastAsia" w:hAnsi="Times New Roman" w:cs="Times New Roman"/>
          <w:lang w:eastAsia="zh-CN"/>
        </w:rPr>
        <w:t xml:space="preserve">ting requirements </w:t>
      </w:r>
      <w:r w:rsidR="00493543">
        <w:rPr>
          <w:rFonts w:ascii="Times New Roman" w:eastAsiaTheme="minorEastAsia" w:hAnsi="Times New Roman" w:cs="Times New Roman"/>
          <w:lang w:eastAsia="zh-CN"/>
        </w:rPr>
        <w:t xml:space="preserve">and </w:t>
      </w:r>
      <w:r w:rsidR="001B2138">
        <w:rPr>
          <w:rFonts w:ascii="Times New Roman" w:eastAsiaTheme="minorEastAsia" w:hAnsi="Times New Roman" w:cs="Times New Roman"/>
          <w:lang w:eastAsia="zh-CN"/>
        </w:rPr>
        <w:t>could be reused</w:t>
      </w:r>
      <w:r w:rsidR="00493543">
        <w:rPr>
          <w:rFonts w:ascii="Times New Roman" w:eastAsiaTheme="minorEastAsia" w:hAnsi="Times New Roman" w:cs="Times New Roman"/>
          <w:lang w:eastAsia="zh-CN"/>
        </w:rPr>
        <w:t xml:space="preserve"> for inter-RAT LT</w:t>
      </w:r>
      <w:r w:rsidR="00611D42">
        <w:rPr>
          <w:rFonts w:ascii="Times New Roman" w:eastAsiaTheme="minorEastAsia" w:hAnsi="Times New Roman" w:cs="Times New Roman"/>
          <w:lang w:eastAsia="zh-CN"/>
        </w:rPr>
        <w:t>E</w:t>
      </w:r>
      <w:r w:rsidR="00493543">
        <w:rPr>
          <w:rFonts w:ascii="Times New Roman" w:eastAsiaTheme="minorEastAsia" w:hAnsi="Times New Roman" w:cs="Times New Roman"/>
          <w:lang w:eastAsia="zh-CN"/>
        </w:rPr>
        <w:t xml:space="preserve"> measurement outside gap</w:t>
      </w:r>
      <w:r w:rsidR="005F0052">
        <w:rPr>
          <w:rFonts w:ascii="Times New Roman" w:eastAsiaTheme="minorEastAsia" w:hAnsi="Times New Roman" w:cs="Times New Roman"/>
          <w:lang w:eastAsia="zh-CN"/>
        </w:rPr>
        <w:t xml:space="preserve"> in</w:t>
      </w:r>
      <w:r w:rsidR="00493543">
        <w:rPr>
          <w:rFonts w:ascii="Times New Roman" w:eastAsiaTheme="minorEastAsia" w:hAnsi="Times New Roman" w:cs="Times New Roman"/>
          <w:lang w:eastAsia="zh-CN"/>
        </w:rPr>
        <w:t xml:space="preserve"> Rel-18</w:t>
      </w:r>
      <w:r w:rsidR="001B2138">
        <w:rPr>
          <w:rFonts w:ascii="Times New Roman" w:eastAsiaTheme="minorEastAsia" w:hAnsi="Times New Roman" w:cs="Times New Roman"/>
          <w:lang w:eastAsia="zh-CN"/>
        </w:rPr>
        <w:t>.</w:t>
      </w:r>
      <w:r w:rsidR="00493543">
        <w:rPr>
          <w:rFonts w:ascii="Times New Roman" w:eastAsiaTheme="minorEastAsia" w:hAnsi="Times New Roman" w:cs="Times New Roman"/>
          <w:lang w:eastAsia="zh-CN"/>
        </w:rPr>
        <w:t xml:space="preserve">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T</m:t>
            </m:r>
          </m:e>
          <m:sub>
            <m:r>
              <w:rPr>
                <w:rFonts w:ascii="Cambria Math" w:eastAsiaTheme="minorEastAsia" w:hAnsi="Cambria Math" w:cs="Times New Roman"/>
                <w:lang w:eastAsia="zh-CN"/>
              </w:rPr>
              <m:t>Inter1</m:t>
            </m:r>
          </m:sub>
        </m:sSub>
      </m:oMath>
      <w:r w:rsidR="00074BA5" w:rsidRPr="001E5BEF">
        <w:rPr>
          <w:rFonts w:ascii="Times New Roman" w:eastAsiaTheme="minorEastAsia" w:hAnsi="Times New Roman" w:cs="Times New Roman" w:hint="eastAsia"/>
          <w:lang w:eastAsia="zh-CN"/>
        </w:rPr>
        <w:t xml:space="preserve"> </w:t>
      </w:r>
      <w:r w:rsidR="00074BA5">
        <w:rPr>
          <w:rFonts w:ascii="Times New Roman" w:eastAsiaTheme="minorEastAsia" w:hAnsi="Times New Roman" w:cs="Times New Roman"/>
          <w:lang w:val="en-GB" w:eastAsia="zh-CN"/>
        </w:rPr>
        <w:t xml:space="preserve">is determined by the configured MG pattern or NCSG pattern, </w:t>
      </w:r>
      <w:r w:rsidR="003473F6">
        <w:rPr>
          <w:rFonts w:ascii="Times New Roman" w:eastAsiaTheme="minorEastAsia" w:hAnsi="Times New Roman" w:cs="Times New Roman"/>
          <w:lang w:val="en-GB" w:eastAsia="zh-CN"/>
        </w:rPr>
        <w:t>the similar principle could apply by</w:t>
      </w:r>
      <w:r w:rsidR="00074BA5">
        <w:rPr>
          <w:rFonts w:ascii="Times New Roman" w:eastAsiaTheme="minorEastAsia" w:hAnsi="Times New Roman" w:cs="Times New Roman"/>
          <w:lang w:val="en-GB" w:eastAsia="zh-CN"/>
        </w:rPr>
        <w:t xml:space="preserve"> </w:t>
      </w:r>
      <w:r w:rsidR="003473F6">
        <w:rPr>
          <w:rFonts w:ascii="Times New Roman" w:eastAsiaTheme="minorEastAsia" w:hAnsi="Times New Roman" w:cs="Times New Roman"/>
          <w:lang w:val="en-GB" w:eastAsia="zh-CN"/>
        </w:rPr>
        <w:t>using t</w:t>
      </w:r>
      <w:r w:rsidR="00074BA5">
        <w:rPr>
          <w:rFonts w:ascii="Times New Roman" w:eastAsiaTheme="minorEastAsia" w:hAnsi="Times New Roman" w:cs="Times New Roman"/>
          <w:lang w:val="en-GB" w:eastAsia="zh-CN"/>
        </w:rPr>
        <w:t>he introduced effective measurement window</w:t>
      </w:r>
      <w:r w:rsidR="003473F6">
        <w:rPr>
          <w:rFonts w:ascii="Times New Roman" w:eastAsiaTheme="minorEastAsia" w:hAnsi="Times New Roman" w:cs="Times New Roman"/>
          <w:lang w:val="en-GB" w:eastAsia="zh-CN"/>
        </w:rPr>
        <w:t xml:space="preserve"> to replace the corresponding MG or NCSG pattern</w:t>
      </w:r>
      <w:r w:rsidR="00074BA5">
        <w:rPr>
          <w:rFonts w:ascii="Times New Roman" w:eastAsiaTheme="minorEastAsia" w:hAnsi="Times New Roman" w:cs="Times New Roman"/>
          <w:lang w:val="en-GB" w:eastAsia="zh-CN"/>
        </w:rPr>
        <w:t xml:space="preserve">. </w:t>
      </w:r>
      <w:r w:rsidR="00F70C71">
        <w:rPr>
          <w:rFonts w:ascii="Times New Roman" w:eastAsiaTheme="minorEastAsia" w:hAnsi="Times New Roman" w:cs="Times New Roman"/>
          <w:lang w:val="en-GB" w:eastAsia="zh-CN"/>
        </w:rPr>
        <w:t xml:space="preserve">For example, the effective window with 5ms duration and 80ms periodicity is corresponding to the MG pattern #2 with MGL=6ms and MGRP=80ms, or NCSG pattern #2 with ML=5ms </w:t>
      </w:r>
      <w:r w:rsidR="00F70C71">
        <w:rPr>
          <w:rFonts w:ascii="Times New Roman" w:eastAsiaTheme="minorEastAsia" w:hAnsi="Times New Roman" w:cs="Times New Roman" w:hint="eastAsia"/>
          <w:lang w:val="en-GB" w:eastAsia="zh-CN"/>
        </w:rPr>
        <w:t>and</w:t>
      </w:r>
      <w:r w:rsidR="00F70C71">
        <w:rPr>
          <w:rFonts w:ascii="Times New Roman" w:eastAsiaTheme="minorEastAsia" w:hAnsi="Times New Roman" w:cs="Times New Roman"/>
          <w:lang w:val="en-GB" w:eastAsia="zh-CN"/>
        </w:rPr>
        <w:t xml:space="preserve"> VIRP=80</w:t>
      </w:r>
      <w:r w:rsidR="00F70C71">
        <w:rPr>
          <w:rFonts w:ascii="Times New Roman" w:eastAsiaTheme="minorEastAsia" w:hAnsi="Times New Roman" w:cs="Times New Roman" w:hint="eastAsia"/>
          <w:lang w:val="en-GB" w:eastAsia="zh-CN"/>
        </w:rPr>
        <w:t>ms</w:t>
      </w:r>
      <w:r w:rsidR="00F70C71">
        <w:rPr>
          <w:rFonts w:ascii="Times New Roman" w:eastAsiaTheme="minorEastAsia" w:hAnsi="Times New Roman" w:cs="Times New Roman"/>
          <w:lang w:val="en-GB" w:eastAsia="zh-CN"/>
        </w:rPr>
        <w:t xml:space="preserve">. Then,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T</m:t>
            </m:r>
          </m:e>
          <m:sub>
            <m:r>
              <w:rPr>
                <w:rFonts w:ascii="Cambria Math" w:eastAsiaTheme="minorEastAsia" w:hAnsi="Cambria Math" w:cs="Times New Roman"/>
                <w:lang w:eastAsia="zh-CN"/>
              </w:rPr>
              <m:t>Inter1</m:t>
            </m:r>
          </m:sub>
        </m:sSub>
      </m:oMath>
      <w:r w:rsidR="00F70C71">
        <w:rPr>
          <w:rFonts w:ascii="Times New Roman" w:eastAsiaTheme="minorEastAsia" w:hAnsi="Times New Roman" w:cs="Times New Roman"/>
          <w:lang w:eastAsia="zh-CN"/>
        </w:rPr>
        <w:t xml:space="preserve"> </w:t>
      </w:r>
      <w:r w:rsidR="00F70C71">
        <w:rPr>
          <w:rFonts w:ascii="Times New Roman" w:eastAsiaTheme="minorEastAsia" w:hAnsi="Times New Roman" w:cs="Times New Roman"/>
          <w:lang w:val="en-GB" w:eastAsia="zh-CN"/>
        </w:rPr>
        <w:t xml:space="preserve">should be 30ms based on the Table 9.4.1-1 and Table 9.4.1-2. </w:t>
      </w:r>
      <w:r w:rsidR="00074BA5">
        <w:rPr>
          <w:rFonts w:ascii="Times New Roman" w:eastAsiaTheme="minorEastAsia" w:hAnsi="Times New Roman" w:cs="Times New Roman"/>
          <w:lang w:val="en-GB" w:eastAsia="zh-CN"/>
        </w:rPr>
        <w:t xml:space="preserve">And </w:t>
      </w:r>
      <m:oMath>
        <m:sSub>
          <m:sSubPr>
            <m:ctrlPr>
              <w:rPr>
                <w:rFonts w:ascii="Cambria Math" w:hAnsi="Cambria Math" w:cs="Times New Roman"/>
                <w:i/>
                <w:szCs w:val="20"/>
              </w:rPr>
            </m:ctrlPr>
          </m:sSubPr>
          <m:e>
            <m:r>
              <m:rPr>
                <m:sty m:val="p"/>
              </m:rPr>
              <w:rPr>
                <w:rFonts w:ascii="Cambria Math" w:hAnsi="Cambria Math" w:cs="Times New Roman"/>
                <w:szCs w:val="20"/>
              </w:rPr>
              <m:t>CSSF</m:t>
            </m:r>
          </m:e>
          <m:sub>
            <m:r>
              <m:rPr>
                <m:sty m:val="p"/>
              </m:rPr>
              <w:rPr>
                <w:rFonts w:ascii="Cambria Math" w:hAnsi="Cambria Math" w:cs="Times New Roman"/>
                <w:szCs w:val="20"/>
              </w:rPr>
              <m:t>interRAT</m:t>
            </m:r>
          </m:sub>
        </m:sSub>
      </m:oMath>
      <w:r w:rsidR="00074BA5">
        <w:rPr>
          <w:rFonts w:ascii="Times New Roman" w:eastAsiaTheme="minorEastAsia" w:hAnsi="Times New Roman" w:cs="Times New Roman"/>
          <w:szCs w:val="20"/>
        </w:rPr>
        <w:t xml:space="preserve"> s</w:t>
      </w:r>
      <w:proofErr w:type="spellStart"/>
      <w:r w:rsidR="00074BA5">
        <w:rPr>
          <w:rFonts w:ascii="Times New Roman" w:eastAsiaTheme="minorEastAsia" w:hAnsi="Times New Roman" w:cs="Times New Roman"/>
          <w:lang w:val="en-GB" w:eastAsia="zh-CN"/>
        </w:rPr>
        <w:t>hould</w:t>
      </w:r>
      <w:proofErr w:type="spellEnd"/>
      <w:r w:rsidR="00074BA5">
        <w:rPr>
          <w:rFonts w:ascii="Times New Roman" w:eastAsiaTheme="minorEastAsia" w:hAnsi="Times New Roman" w:cs="Times New Roman"/>
          <w:lang w:val="en-GB" w:eastAsia="zh-CN"/>
        </w:rPr>
        <w:t xml:space="preserve"> be </w:t>
      </w:r>
      <w:r w:rsidR="0046460E">
        <w:rPr>
          <w:rFonts w:ascii="Times New Roman" w:eastAsiaTheme="minorEastAsia" w:hAnsi="Times New Roman" w:cs="Times New Roman"/>
          <w:lang w:val="en-GB" w:eastAsia="zh-CN"/>
        </w:rPr>
        <w:t>determined</w:t>
      </w:r>
      <w:r w:rsidR="00074BA5">
        <w:rPr>
          <w:rFonts w:ascii="Times New Roman" w:eastAsiaTheme="minorEastAsia" w:hAnsi="Times New Roman" w:cs="Times New Roman"/>
          <w:lang w:val="en-GB" w:eastAsia="zh-CN"/>
        </w:rPr>
        <w:t xml:space="preserve"> as </w:t>
      </w:r>
      <m:oMath>
        <m:sSub>
          <m:sSubPr>
            <m:ctrlPr>
              <w:rPr>
                <w:rFonts w:ascii="Cambria Math" w:hAnsi="Cambria Math" w:cs="Times New Roman"/>
                <w:i/>
                <w:szCs w:val="20"/>
              </w:rPr>
            </m:ctrlPr>
          </m:sSubPr>
          <m:e>
            <m:r>
              <m:rPr>
                <m:sty m:val="p"/>
              </m:rPr>
              <w:rPr>
                <w:rFonts w:ascii="Cambria Math" w:hAnsi="Cambria Math" w:cs="Times New Roman"/>
                <w:szCs w:val="20"/>
              </w:rPr>
              <m:t>CSSF</m:t>
            </m:r>
          </m:e>
          <m:sub>
            <m:r>
              <m:rPr>
                <m:sty m:val="p"/>
              </m:rPr>
              <w:rPr>
                <w:rFonts w:ascii="Cambria Math" w:hAnsi="Cambria Math" w:cs="Times New Roman"/>
                <w:szCs w:val="20"/>
              </w:rPr>
              <m:t>outside_gap</m:t>
            </m:r>
          </m:sub>
        </m:sSub>
      </m:oMath>
      <w:r w:rsidR="00074BA5">
        <w:rPr>
          <w:rFonts w:ascii="Times New Roman" w:eastAsiaTheme="minorEastAsia" w:hAnsi="Times New Roman" w:cs="Times New Roman"/>
          <w:szCs w:val="20"/>
        </w:rPr>
        <w:t>, which will take the inter-RAT LTE MO without gap into consideration.</w:t>
      </w:r>
    </w:p>
    <w:p w14:paraId="4C430375" w14:textId="0BE290D7" w:rsidR="00F30FA5" w:rsidRPr="00AC35C4" w:rsidRDefault="00B70FA6" w:rsidP="00B70FA6">
      <w:pPr>
        <w:spacing w:afterLines="50" w:after="120" w:line="240" w:lineRule="auto"/>
        <w:jc w:val="both"/>
        <w:rPr>
          <w:rFonts w:ascii="Times New Roman" w:eastAsiaTheme="minorEastAsia" w:hAnsi="Times New Roman" w:cs="Times New Roman"/>
          <w:b/>
          <w:lang w:val="en-GB" w:eastAsia="zh-CN"/>
        </w:rPr>
      </w:pPr>
      <w:r w:rsidRPr="00AC35C4">
        <w:rPr>
          <w:rFonts w:ascii="Times New Roman" w:eastAsiaTheme="minorEastAsia" w:hAnsi="Times New Roman" w:cs="Times New Roman"/>
          <w:b/>
          <w:lang w:val="en-GB" w:eastAsia="zh-CN"/>
        </w:rPr>
        <w:t xml:space="preserve">Proposal </w:t>
      </w:r>
      <w:r w:rsidR="00670759" w:rsidRPr="00AC35C4">
        <w:rPr>
          <w:rFonts w:ascii="Times New Roman" w:eastAsiaTheme="minorEastAsia" w:hAnsi="Times New Roman" w:cs="Times New Roman"/>
          <w:b/>
          <w:lang w:val="en-GB" w:eastAsia="zh-CN"/>
        </w:rPr>
        <w:t>3</w:t>
      </w:r>
      <w:r w:rsidRPr="00AC35C4">
        <w:rPr>
          <w:rFonts w:ascii="Times New Roman" w:eastAsiaTheme="minorEastAsia" w:hAnsi="Times New Roman" w:cs="Times New Roman"/>
          <w:b/>
          <w:lang w:val="en-GB" w:eastAsia="zh-CN"/>
        </w:rPr>
        <w:t xml:space="preserve">: For both case b-1 and case b-2 without DRX, the </w:t>
      </w:r>
      <w:r w:rsidR="00AC35C4">
        <w:rPr>
          <w:rFonts w:ascii="Times New Roman" w:eastAsiaTheme="minorEastAsia" w:hAnsi="Times New Roman" w:cs="Times New Roman" w:hint="eastAsia"/>
          <w:b/>
          <w:lang w:val="en-GB" w:eastAsia="zh-CN"/>
        </w:rPr>
        <w:t>measurement</w:t>
      </w:r>
      <w:r w:rsidR="00AC35C4">
        <w:rPr>
          <w:rFonts w:ascii="Times New Roman" w:eastAsiaTheme="minorEastAsia" w:hAnsi="Times New Roman" w:cs="Times New Roman"/>
          <w:b/>
          <w:lang w:val="en-GB" w:eastAsia="zh-CN"/>
        </w:rPr>
        <w:t xml:space="preserve"> period is defined as </w:t>
      </w:r>
      <m:oMath>
        <m:sSub>
          <m:sSubPr>
            <m:ctrlPr>
              <w:rPr>
                <w:rFonts w:ascii="Cambria Math" w:eastAsiaTheme="minorEastAsia" w:hAnsi="Cambria Math" w:cs="Times New Roman"/>
                <w:b/>
                <w:lang w:eastAsia="zh-CN"/>
              </w:rPr>
            </m:ctrlPr>
          </m:sSubPr>
          <m:e>
            <m:r>
              <m:rPr>
                <m:sty m:val="bi"/>
              </m:rPr>
              <w:rPr>
                <w:rFonts w:ascii="Cambria Math" w:eastAsiaTheme="minorEastAsia" w:hAnsi="Cambria Math" w:cs="Times New Roman"/>
                <w:lang w:eastAsia="zh-CN"/>
              </w:rPr>
              <m:t>T</m:t>
            </m:r>
          </m:e>
          <m:sub>
            <m:r>
              <m:rPr>
                <m:sty m:val="bi"/>
              </m:rPr>
              <w:rPr>
                <w:rFonts w:ascii="Cambria Math" w:eastAsiaTheme="minorEastAsia" w:hAnsi="Cambria Math" w:cs="Times New Roman"/>
                <w:lang w:eastAsia="zh-CN"/>
              </w:rPr>
              <m:t>BasicIdentify</m:t>
            </m:r>
          </m:sub>
        </m:sSub>
        <m:r>
          <m:rPr>
            <m:sty m:val="bi"/>
          </m:rPr>
          <w:rPr>
            <w:rFonts w:ascii="Cambria Math" w:eastAsiaTheme="minorEastAsia" w:hAnsi="Cambria Math" w:cs="Times New Roman"/>
            <w:lang w:eastAsia="zh-CN"/>
          </w:rPr>
          <m:t>*</m:t>
        </m:r>
        <m:f>
          <m:fPr>
            <m:ctrlPr>
              <w:rPr>
                <w:rFonts w:ascii="Cambria Math" w:eastAsiaTheme="minorEastAsia" w:hAnsi="Cambria Math" w:cs="Times New Roman"/>
                <w:b/>
                <w:i/>
                <w:lang w:eastAsia="zh-CN"/>
              </w:rPr>
            </m:ctrlPr>
          </m:fPr>
          <m:num>
            <m:r>
              <m:rPr>
                <m:sty m:val="bi"/>
              </m:rPr>
              <w:rPr>
                <w:rFonts w:ascii="Cambria Math" w:eastAsiaTheme="minorEastAsia" w:hAnsi="Cambria Math" w:cs="Times New Roman"/>
                <w:lang w:eastAsia="zh-CN"/>
              </w:rPr>
              <m:t>480</m:t>
            </m:r>
          </m:num>
          <m:den>
            <m:sSub>
              <m:sSubPr>
                <m:ctrlPr>
                  <w:rPr>
                    <w:rFonts w:ascii="Cambria Math" w:eastAsiaTheme="minorEastAsia" w:hAnsi="Cambria Math" w:cs="Times New Roman"/>
                    <w:b/>
                    <w:lang w:eastAsia="zh-CN"/>
                  </w:rPr>
                </m:ctrlPr>
              </m:sSubPr>
              <m:e>
                <m:r>
                  <m:rPr>
                    <m:sty m:val="bi"/>
                  </m:rPr>
                  <w:rPr>
                    <w:rFonts w:ascii="Cambria Math" w:eastAsiaTheme="minorEastAsia" w:hAnsi="Cambria Math" w:cs="Times New Roman"/>
                    <w:lang w:eastAsia="zh-CN"/>
                  </w:rPr>
                  <m:t>T</m:t>
                </m:r>
              </m:e>
              <m:sub>
                <m:r>
                  <m:rPr>
                    <m:sty m:val="bi"/>
                  </m:rPr>
                  <w:rPr>
                    <w:rFonts w:ascii="Cambria Math" w:eastAsiaTheme="minorEastAsia" w:hAnsi="Cambria Math" w:cs="Times New Roman"/>
                    <w:lang w:eastAsia="zh-CN"/>
                  </w:rPr>
                  <m:t>Inter</m:t>
                </m:r>
                <m:r>
                  <m:rPr>
                    <m:sty m:val="bi"/>
                  </m:rPr>
                  <w:rPr>
                    <w:rFonts w:ascii="Cambria Math" w:eastAsiaTheme="minorEastAsia" w:hAnsi="Cambria Math" w:cs="Times New Roman"/>
                    <w:lang w:eastAsia="zh-CN"/>
                  </w:rPr>
                  <m:t>1</m:t>
                </m:r>
              </m:sub>
            </m:sSub>
          </m:den>
        </m:f>
        <m:r>
          <m:rPr>
            <m:sty m:val="bi"/>
          </m:rPr>
          <w:rPr>
            <w:rFonts w:ascii="Cambria Math" w:eastAsiaTheme="minorEastAsia" w:hAnsi="Cambria Math" w:cs="Times New Roman"/>
            <w:lang w:eastAsia="zh-CN"/>
          </w:rPr>
          <m:t>*</m:t>
        </m:r>
        <m:sSub>
          <m:sSubPr>
            <m:ctrlPr>
              <w:rPr>
                <w:rFonts w:ascii="Cambria Math" w:eastAsiaTheme="minorEastAsia" w:hAnsi="Cambria Math" w:cs="Times New Roman"/>
                <w:b/>
                <w:lang w:eastAsia="zh-CN"/>
              </w:rPr>
            </m:ctrlPr>
          </m:sSubPr>
          <m:e>
            <m:r>
              <m:rPr>
                <m:sty m:val="bi"/>
              </m:rPr>
              <w:rPr>
                <w:rFonts w:ascii="Cambria Math" w:eastAsiaTheme="minorEastAsia" w:hAnsi="Cambria Math" w:cs="Times New Roman"/>
                <w:lang w:eastAsia="zh-CN"/>
              </w:rPr>
              <m:t>CSSF</m:t>
            </m:r>
          </m:e>
          <m:sub>
            <m:r>
              <m:rPr>
                <m:sty m:val="bi"/>
              </m:rPr>
              <w:rPr>
                <w:rFonts w:ascii="Cambria Math" w:eastAsiaTheme="minorEastAsia" w:hAnsi="Cambria Math" w:cs="Times New Roman"/>
                <w:lang w:eastAsia="zh-CN"/>
              </w:rPr>
              <m:t>InterRAT</m:t>
            </m:r>
          </m:sub>
        </m:sSub>
      </m:oMath>
      <w:r w:rsidRPr="00AC35C4">
        <w:rPr>
          <w:rFonts w:ascii="Times New Roman" w:eastAsiaTheme="minorEastAsia" w:hAnsi="Times New Roman" w:cs="Times New Roman"/>
          <w:b/>
          <w:lang w:val="en-GB" w:eastAsia="zh-CN"/>
        </w:rPr>
        <w:t xml:space="preserve">, </w:t>
      </w:r>
      <w:r w:rsidR="00F30FA5" w:rsidRPr="00AC35C4">
        <w:rPr>
          <w:rFonts w:ascii="Times New Roman" w:eastAsiaTheme="minorEastAsia" w:hAnsi="Times New Roman" w:cs="Times New Roman"/>
          <w:b/>
          <w:lang w:val="en-GB" w:eastAsia="zh-CN"/>
        </w:rPr>
        <w:t>where</w:t>
      </w:r>
    </w:p>
    <w:p w14:paraId="39F9D275" w14:textId="47BAABF6" w:rsidR="00F30FA5" w:rsidRPr="00AC35C4" w:rsidRDefault="00671F01" w:rsidP="00F30FA5">
      <w:pPr>
        <w:pStyle w:val="aff4"/>
        <w:numPr>
          <w:ilvl w:val="0"/>
          <w:numId w:val="37"/>
        </w:numPr>
        <w:spacing w:afterLines="50" w:after="120" w:line="240" w:lineRule="auto"/>
        <w:jc w:val="both"/>
        <w:rPr>
          <w:rFonts w:ascii="Times New Roman" w:eastAsiaTheme="minorEastAsia" w:hAnsi="Times New Roman" w:cs="Times New Roman"/>
          <w:b/>
          <w:sz w:val="20"/>
          <w:szCs w:val="20"/>
          <w:lang w:val="en-GB" w:eastAsia="zh-CN"/>
        </w:rPr>
      </w:pPr>
      <m:oMath>
        <m:sSub>
          <m:sSubPr>
            <m:ctrlPr>
              <w:rPr>
                <w:rFonts w:ascii="Cambria Math" w:eastAsiaTheme="minorEastAsia" w:hAnsi="Cambria Math" w:cs="Times New Roman"/>
                <w:b/>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BasicIdentify</m:t>
            </m:r>
          </m:sub>
        </m:sSub>
        <m:r>
          <m:rPr>
            <m:sty m:val="bi"/>
          </m:rPr>
          <w:rPr>
            <w:rFonts w:ascii="Cambria Math" w:eastAsiaTheme="minorEastAsia" w:hAnsi="Cambria Math" w:cs="Times New Roman"/>
            <w:sz w:val="20"/>
            <w:szCs w:val="20"/>
            <w:lang w:eastAsia="zh-CN"/>
          </w:rPr>
          <m:t>=480</m:t>
        </m:r>
        <m:r>
          <m:rPr>
            <m:sty m:val="bi"/>
          </m:rPr>
          <w:rPr>
            <w:rFonts w:ascii="Cambria Math" w:eastAsiaTheme="minorEastAsia" w:hAnsi="Cambria Math" w:cs="Times New Roman"/>
            <w:sz w:val="20"/>
            <w:szCs w:val="20"/>
            <w:lang w:eastAsia="zh-CN"/>
          </w:rPr>
          <m:t>ms</m:t>
        </m:r>
      </m:oMath>
    </w:p>
    <w:p w14:paraId="22F140BC" w14:textId="2DDBA7CA" w:rsidR="00B70FA6" w:rsidRPr="00AC35C4" w:rsidRDefault="00671F01" w:rsidP="00F30FA5">
      <w:pPr>
        <w:pStyle w:val="aff4"/>
        <w:numPr>
          <w:ilvl w:val="0"/>
          <w:numId w:val="37"/>
        </w:numPr>
        <w:spacing w:afterLines="50" w:after="120" w:line="240" w:lineRule="auto"/>
        <w:jc w:val="both"/>
        <w:rPr>
          <w:rFonts w:ascii="Times New Roman" w:eastAsiaTheme="minorEastAsia" w:hAnsi="Times New Roman" w:cs="Times New Roman"/>
          <w:b/>
          <w:sz w:val="20"/>
          <w:szCs w:val="20"/>
          <w:lang w:val="en-GB" w:eastAsia="zh-CN"/>
        </w:rPr>
      </w:pPr>
      <m:oMath>
        <m:sSub>
          <m:sSubPr>
            <m:ctrlPr>
              <w:rPr>
                <w:rFonts w:ascii="Cambria Math" w:eastAsiaTheme="minorEastAsia" w:hAnsi="Cambria Math" w:cs="Times New Roman"/>
                <w:b/>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Inter</m:t>
            </m:r>
            <m:r>
              <m:rPr>
                <m:sty m:val="bi"/>
              </m:rPr>
              <w:rPr>
                <w:rFonts w:ascii="Cambria Math" w:eastAsiaTheme="minorEastAsia" w:hAnsi="Cambria Math" w:cs="Times New Roman"/>
                <w:sz w:val="20"/>
                <w:szCs w:val="20"/>
                <w:lang w:eastAsia="zh-CN"/>
              </w:rPr>
              <m:t>1</m:t>
            </m:r>
          </m:sub>
        </m:sSub>
      </m:oMath>
      <w:r w:rsidR="00B70FA6" w:rsidRPr="00AC35C4">
        <w:rPr>
          <w:rFonts w:ascii="Times New Roman" w:eastAsiaTheme="minorEastAsia" w:hAnsi="Times New Roman" w:cs="Times New Roman"/>
          <w:b/>
          <w:sz w:val="20"/>
          <w:szCs w:val="20"/>
          <w:lang w:val="en-US" w:eastAsia="zh-CN"/>
        </w:rPr>
        <w:t xml:space="preserve"> </w:t>
      </w:r>
      <w:r w:rsidR="00074BA5" w:rsidRPr="00AC35C4">
        <w:rPr>
          <w:rFonts w:ascii="Times New Roman" w:eastAsiaTheme="minorEastAsia" w:hAnsi="Times New Roman" w:cs="Times New Roman"/>
          <w:b/>
          <w:sz w:val="20"/>
          <w:szCs w:val="20"/>
          <w:lang w:val="en-GB" w:eastAsia="zh-CN"/>
        </w:rPr>
        <w:t>is determined by the</w:t>
      </w:r>
      <w:r w:rsidR="00B70FA6" w:rsidRPr="00AC35C4">
        <w:rPr>
          <w:rFonts w:ascii="Times New Roman" w:eastAsiaTheme="minorEastAsia" w:hAnsi="Times New Roman" w:cs="Times New Roman"/>
          <w:b/>
          <w:sz w:val="20"/>
          <w:szCs w:val="20"/>
          <w:lang w:val="en-GB" w:eastAsia="zh-CN"/>
        </w:rPr>
        <w:t xml:space="preserve"> effective measurement window</w:t>
      </w:r>
      <w:r w:rsidR="00074BA5" w:rsidRPr="00AC35C4">
        <w:rPr>
          <w:rFonts w:ascii="Times New Roman" w:eastAsiaTheme="minorEastAsia" w:hAnsi="Times New Roman" w:cs="Times New Roman"/>
          <w:b/>
          <w:sz w:val="20"/>
          <w:szCs w:val="20"/>
          <w:lang w:val="en-GB" w:eastAsia="zh-CN"/>
        </w:rPr>
        <w:t>, similar as MG or NCSG</w:t>
      </w:r>
      <w:r w:rsidR="00257D24">
        <w:rPr>
          <w:rFonts w:ascii="Times New Roman" w:eastAsiaTheme="minorEastAsia" w:hAnsi="Times New Roman" w:cs="Times New Roman"/>
          <w:b/>
          <w:sz w:val="20"/>
          <w:szCs w:val="20"/>
          <w:lang w:val="en-GB" w:eastAsia="zh-CN"/>
        </w:rPr>
        <w:t xml:space="preserve"> pattern</w:t>
      </w:r>
      <w:r w:rsidR="00074BA5" w:rsidRPr="00AC35C4">
        <w:rPr>
          <w:rFonts w:ascii="Times New Roman" w:eastAsiaTheme="minorEastAsia" w:hAnsi="Times New Roman" w:cs="Times New Roman"/>
          <w:b/>
          <w:sz w:val="20"/>
          <w:szCs w:val="20"/>
          <w:lang w:val="en-GB" w:eastAsia="zh-CN"/>
        </w:rPr>
        <w:t>.</w:t>
      </w:r>
    </w:p>
    <w:p w14:paraId="1763C503" w14:textId="11A85E75" w:rsidR="00F30FA5" w:rsidRPr="00AC35C4" w:rsidRDefault="00671F01" w:rsidP="00F30FA5">
      <w:pPr>
        <w:pStyle w:val="aff4"/>
        <w:numPr>
          <w:ilvl w:val="0"/>
          <w:numId w:val="37"/>
        </w:numPr>
        <w:spacing w:afterLines="50" w:after="120" w:line="240" w:lineRule="auto"/>
        <w:jc w:val="both"/>
        <w:rPr>
          <w:rFonts w:ascii="Times New Roman" w:eastAsiaTheme="minorEastAsia" w:hAnsi="Times New Roman" w:cs="Times New Roman"/>
          <w:b/>
          <w:sz w:val="20"/>
          <w:szCs w:val="20"/>
          <w:lang w:val="en-GB" w:eastAsia="zh-CN"/>
        </w:rPr>
      </w:pPr>
      <m:oMath>
        <m:sSub>
          <m:sSubPr>
            <m:ctrlPr>
              <w:rPr>
                <w:rFonts w:ascii="Cambria Math" w:eastAsiaTheme="minorEastAsia" w:hAnsi="Cambria Math" w:cs="Times New Roman"/>
                <w:b/>
                <w:sz w:val="20"/>
                <w:szCs w:val="20"/>
                <w:lang w:eastAsia="zh-CN"/>
              </w:rPr>
            </m:ctrlPr>
          </m:sSubPr>
          <m:e>
            <m:r>
              <m:rPr>
                <m:sty m:val="bi"/>
              </m:rPr>
              <w:rPr>
                <w:rFonts w:ascii="Cambria Math" w:eastAsiaTheme="minorEastAsia" w:hAnsi="Cambria Math" w:cs="Times New Roman"/>
                <w:sz w:val="20"/>
                <w:szCs w:val="20"/>
                <w:lang w:eastAsia="zh-CN"/>
              </w:rPr>
              <m:t>CSSF</m:t>
            </m:r>
          </m:e>
          <m:sub>
            <m:r>
              <m:rPr>
                <m:sty m:val="bi"/>
              </m:rPr>
              <w:rPr>
                <w:rFonts w:ascii="Cambria Math" w:eastAsiaTheme="minorEastAsia" w:hAnsi="Cambria Math" w:cs="Times New Roman"/>
                <w:sz w:val="20"/>
                <w:szCs w:val="20"/>
                <w:lang w:eastAsia="zh-CN"/>
              </w:rPr>
              <m:t>InterRAT</m:t>
            </m:r>
          </m:sub>
        </m:sSub>
      </m:oMath>
      <w:r w:rsidR="00F30FA5" w:rsidRPr="00AC35C4">
        <w:rPr>
          <w:rFonts w:ascii="Times New Roman" w:eastAsiaTheme="minorEastAsia" w:hAnsi="Times New Roman" w:cs="Times New Roman"/>
          <w:b/>
          <w:sz w:val="20"/>
          <w:szCs w:val="20"/>
          <w:lang w:val="en-GB" w:eastAsia="zh-CN"/>
        </w:rPr>
        <w:t xml:space="preserve"> is determined as </w:t>
      </w:r>
      <m:oMath>
        <m:sSub>
          <m:sSubPr>
            <m:ctrlPr>
              <w:rPr>
                <w:rFonts w:ascii="Cambria Math" w:eastAsiaTheme="minorEastAsia" w:hAnsi="Cambria Math" w:cs="Times New Roman"/>
                <w:b/>
                <w:sz w:val="20"/>
                <w:szCs w:val="20"/>
                <w:lang w:eastAsia="zh-CN"/>
              </w:rPr>
            </m:ctrlPr>
          </m:sSubPr>
          <m:e>
            <m:r>
              <m:rPr>
                <m:sty m:val="bi"/>
              </m:rPr>
              <w:rPr>
                <w:rFonts w:ascii="Cambria Math" w:eastAsiaTheme="minorEastAsia" w:hAnsi="Cambria Math" w:cs="Times New Roman"/>
                <w:sz w:val="20"/>
                <w:szCs w:val="20"/>
                <w:lang w:eastAsia="zh-CN"/>
              </w:rPr>
              <m:t>CSSF</m:t>
            </m:r>
          </m:e>
          <m:sub>
            <m:r>
              <m:rPr>
                <m:sty m:val="bi"/>
              </m:rPr>
              <w:rPr>
                <w:rFonts w:ascii="Cambria Math" w:eastAsiaTheme="minorEastAsia" w:hAnsi="Cambria Math" w:cs="Times New Roman"/>
                <w:sz w:val="20"/>
                <w:szCs w:val="20"/>
                <w:lang w:eastAsia="zh-CN"/>
              </w:rPr>
              <m:t>outside</m:t>
            </m:r>
            <m:r>
              <m:rPr>
                <m:sty m:val="b"/>
              </m:rPr>
              <w:rPr>
                <w:rFonts w:ascii="Cambria Math" w:eastAsia="微软雅黑" w:hAnsi="Cambria Math" w:cs="Times New Roman"/>
                <w:sz w:val="20"/>
                <w:szCs w:val="20"/>
                <w:lang w:val="en-US" w:eastAsia="zh-CN"/>
              </w:rPr>
              <m:t>_</m:t>
            </m:r>
            <m:r>
              <m:rPr>
                <m:sty m:val="b"/>
              </m:rPr>
              <w:rPr>
                <w:rFonts w:ascii="Cambria Math" w:eastAsia="微软雅黑" w:hAnsi="Cambria Math" w:cs="Times New Roman"/>
                <w:sz w:val="20"/>
                <w:szCs w:val="20"/>
                <w:lang w:eastAsia="zh-CN"/>
              </w:rPr>
              <m:t>gap</m:t>
            </m:r>
          </m:sub>
        </m:sSub>
      </m:oMath>
      <w:r w:rsidR="00F30FA5" w:rsidRPr="00AC35C4">
        <w:rPr>
          <w:rFonts w:ascii="Times New Roman" w:eastAsiaTheme="minorEastAsia" w:hAnsi="Times New Roman" w:cs="Times New Roman"/>
          <w:b/>
          <w:sz w:val="20"/>
          <w:szCs w:val="20"/>
          <w:lang w:val="en-US" w:eastAsia="zh-CN"/>
        </w:rPr>
        <w:t xml:space="preserve"> for inter-RAT LTE MO</w:t>
      </w:r>
      <w:r w:rsidR="00B07E8C">
        <w:rPr>
          <w:rFonts w:ascii="Times New Roman" w:eastAsiaTheme="minorEastAsia" w:hAnsi="Times New Roman" w:cs="Times New Roman"/>
          <w:b/>
          <w:sz w:val="20"/>
          <w:szCs w:val="20"/>
          <w:lang w:val="en-US" w:eastAsia="zh-CN"/>
        </w:rPr>
        <w:t xml:space="preserve"> without gap or NCSG</w:t>
      </w:r>
    </w:p>
    <w:p w14:paraId="53E3FC34" w14:textId="77777777" w:rsidR="00B724AA" w:rsidRDefault="00B724AA" w:rsidP="006046C4">
      <w:pPr>
        <w:spacing w:afterLines="50" w:after="120" w:line="240" w:lineRule="auto"/>
        <w:jc w:val="both"/>
        <w:rPr>
          <w:rFonts w:ascii="Times New Roman" w:eastAsiaTheme="minorEastAsia" w:hAnsi="Times New Roman" w:cs="Times New Roman"/>
          <w:b/>
          <w:lang w:val="en-GB" w:eastAsia="zh-CN"/>
        </w:rPr>
      </w:pPr>
    </w:p>
    <w:tbl>
      <w:tblPr>
        <w:tblStyle w:val="afc"/>
        <w:tblW w:w="0" w:type="auto"/>
        <w:tblLook w:val="04A0" w:firstRow="1" w:lastRow="0" w:firstColumn="1" w:lastColumn="0" w:noHBand="0" w:noVBand="1"/>
      </w:tblPr>
      <w:tblGrid>
        <w:gridCol w:w="9629"/>
      </w:tblGrid>
      <w:tr w:rsidR="003F3367" w14:paraId="06625047" w14:textId="77777777" w:rsidTr="003F3367">
        <w:tc>
          <w:tcPr>
            <w:tcW w:w="9629" w:type="dxa"/>
          </w:tcPr>
          <w:p w14:paraId="0D1458DE" w14:textId="07AA6167" w:rsidR="003F3367" w:rsidRPr="003F3367" w:rsidRDefault="003F3367" w:rsidP="003F3367">
            <w:pPr>
              <w:pStyle w:val="31"/>
              <w:numPr>
                <w:ilvl w:val="2"/>
                <w:numId w:val="0"/>
              </w:numPr>
              <w:tabs>
                <w:tab w:val="left" w:pos="576"/>
                <w:tab w:val="left" w:pos="1146"/>
              </w:tabs>
              <w:overflowPunct/>
              <w:autoSpaceDE/>
              <w:autoSpaceDN/>
              <w:adjustRightInd/>
              <w:ind w:left="720" w:hanging="720"/>
              <w:textAlignment w:val="auto"/>
              <w:outlineLvl w:val="2"/>
              <w:rPr>
                <w:b/>
                <w:bCs/>
                <w:sz w:val="18"/>
                <w:szCs w:val="24"/>
              </w:rPr>
            </w:pPr>
            <w:r w:rsidRPr="003F3367">
              <w:rPr>
                <w:b/>
                <w:bCs/>
                <w:sz w:val="18"/>
                <w:szCs w:val="24"/>
              </w:rPr>
              <w:t>Issue 2-4-9: Effective measurement window</w:t>
            </w:r>
          </w:p>
          <w:p w14:paraId="5ED03B79" w14:textId="77777777" w:rsidR="00AC35C4" w:rsidRPr="00AC35C4" w:rsidRDefault="00AC35C4" w:rsidP="00AC35C4">
            <w:pPr>
              <w:spacing w:afterLines="50" w:after="120"/>
              <w:ind w:leftChars="200" w:left="400"/>
              <w:rPr>
                <w:rFonts w:ascii="Times New Roman" w:hAnsi="Times New Roman" w:cs="Times New Roman"/>
                <w:b/>
                <w:sz w:val="18"/>
                <w:lang w:eastAsia="zh-CN"/>
              </w:rPr>
            </w:pPr>
            <w:r w:rsidRPr="00AC35C4">
              <w:rPr>
                <w:rFonts w:ascii="Times New Roman" w:hAnsi="Times New Roman" w:cs="Times New Roman"/>
                <w:b/>
                <w:sz w:val="18"/>
                <w:lang w:eastAsia="zh-CN"/>
              </w:rPr>
              <w:t>Agreement</w:t>
            </w:r>
          </w:p>
          <w:p w14:paraId="75867A01" w14:textId="77777777" w:rsidR="00AC35C4" w:rsidRPr="00AC35C4" w:rsidRDefault="00AC35C4" w:rsidP="00AC35C4">
            <w:pPr>
              <w:pStyle w:val="aff4"/>
              <w:numPr>
                <w:ilvl w:val="0"/>
                <w:numId w:val="35"/>
              </w:numPr>
              <w:spacing w:after="120" w:line="240" w:lineRule="auto"/>
              <w:rPr>
                <w:rFonts w:ascii="Times New Roman" w:hAnsi="Times New Roman" w:cs="Times New Roman"/>
                <w:sz w:val="18"/>
                <w:lang w:val="en-US" w:eastAsia="zh-CN"/>
              </w:rPr>
            </w:pPr>
            <w:r w:rsidRPr="00AC35C4">
              <w:rPr>
                <w:rFonts w:ascii="Times New Roman" w:hAnsi="Times New Roman" w:cs="Times New Roman"/>
                <w:sz w:val="18"/>
                <w:lang w:val="en-US" w:eastAsia="zh-CN"/>
              </w:rPr>
              <w:t>Introduce the effective measurement window for inter-RAT LTE measurement, including offset, duration and periodicity.</w:t>
            </w:r>
          </w:p>
          <w:p w14:paraId="43036B87" w14:textId="77777777" w:rsidR="00AC35C4" w:rsidRPr="00AC35C4" w:rsidRDefault="00AC35C4" w:rsidP="00AC35C4">
            <w:pPr>
              <w:pStyle w:val="aff4"/>
              <w:numPr>
                <w:ilvl w:val="1"/>
                <w:numId w:val="35"/>
              </w:numPr>
              <w:spacing w:after="120" w:line="240" w:lineRule="auto"/>
              <w:rPr>
                <w:rFonts w:ascii="Times New Roman" w:hAnsi="Times New Roman" w:cs="Times New Roman"/>
                <w:sz w:val="18"/>
                <w:lang w:val="en-US" w:eastAsia="zh-CN"/>
              </w:rPr>
            </w:pPr>
            <w:r w:rsidRPr="00AC35C4">
              <w:rPr>
                <w:rFonts w:ascii="Times New Roman" w:hAnsi="Times New Roman" w:cs="Times New Roman"/>
                <w:sz w:val="18"/>
                <w:lang w:val="en-US" w:eastAsia="zh-CN"/>
              </w:rPr>
              <w:t>The effective measurement window is used to determine the location of scheduling and measurement restriction.</w:t>
            </w:r>
          </w:p>
          <w:p w14:paraId="7540FAEC" w14:textId="1C205157" w:rsidR="00AC35C4" w:rsidRPr="00AC35C4" w:rsidRDefault="00AC35C4" w:rsidP="00AC35C4">
            <w:pPr>
              <w:pStyle w:val="aff4"/>
              <w:numPr>
                <w:ilvl w:val="1"/>
                <w:numId w:val="35"/>
              </w:numPr>
              <w:spacing w:after="120" w:line="240" w:lineRule="auto"/>
              <w:rPr>
                <w:rFonts w:ascii="Times New Roman" w:hAnsi="Times New Roman" w:cs="Times New Roman"/>
                <w:sz w:val="18"/>
                <w:lang w:val="en-US" w:eastAsia="zh-CN"/>
              </w:rPr>
            </w:pPr>
            <w:r w:rsidRPr="00AC35C4">
              <w:rPr>
                <w:rFonts w:ascii="Times New Roman" w:hAnsi="Times New Roman" w:cs="Times New Roman"/>
                <w:sz w:val="18"/>
                <w:lang w:val="en-US" w:eastAsia="zh-CN"/>
              </w:rPr>
              <w:t>FFS whether the effective measurement window is used to handle the collision between the SSB and LTE measurement</w:t>
            </w:r>
          </w:p>
          <w:p w14:paraId="58E72A9E" w14:textId="77777777" w:rsidR="00AC35C4" w:rsidRPr="00AC35C4" w:rsidRDefault="00AC35C4" w:rsidP="00AC35C4">
            <w:pPr>
              <w:pStyle w:val="aff4"/>
              <w:numPr>
                <w:ilvl w:val="1"/>
                <w:numId w:val="35"/>
              </w:numPr>
              <w:spacing w:after="120" w:line="240" w:lineRule="auto"/>
              <w:rPr>
                <w:rFonts w:ascii="Times New Roman" w:hAnsi="Times New Roman" w:cs="Times New Roman"/>
                <w:sz w:val="18"/>
                <w:lang w:val="en-US" w:eastAsia="zh-CN"/>
              </w:rPr>
            </w:pPr>
            <w:r w:rsidRPr="00AC35C4">
              <w:rPr>
                <w:rFonts w:ascii="Times New Roman" w:hAnsi="Times New Roman" w:cs="Times New Roman"/>
                <w:sz w:val="18"/>
                <w:lang w:val="en-US" w:eastAsia="zh-CN"/>
              </w:rPr>
              <w:t>Candidate values for effective measurement window duration: 5ms</w:t>
            </w:r>
          </w:p>
          <w:p w14:paraId="375AC50B" w14:textId="77777777" w:rsidR="00AC35C4" w:rsidRPr="00AC35C4" w:rsidRDefault="00AC35C4" w:rsidP="00AC35C4">
            <w:pPr>
              <w:pStyle w:val="aff4"/>
              <w:numPr>
                <w:ilvl w:val="2"/>
                <w:numId w:val="35"/>
              </w:numPr>
              <w:spacing w:after="120" w:line="240" w:lineRule="auto"/>
              <w:rPr>
                <w:rFonts w:ascii="Times New Roman" w:hAnsi="Times New Roman" w:cs="Times New Roman"/>
                <w:sz w:val="18"/>
                <w:lang w:val="en-US" w:eastAsia="zh-CN"/>
              </w:rPr>
            </w:pPr>
            <w:r w:rsidRPr="00AC35C4">
              <w:rPr>
                <w:rFonts w:ascii="Times New Roman" w:hAnsi="Times New Roman" w:cs="Times New Roman"/>
                <w:sz w:val="18"/>
                <w:lang w:val="en-US" w:eastAsia="zh-CN"/>
              </w:rPr>
              <w:t>Other values are not precluded</w:t>
            </w:r>
          </w:p>
          <w:p w14:paraId="30460213" w14:textId="77777777" w:rsidR="00AC35C4" w:rsidRPr="00AC35C4" w:rsidRDefault="00AC35C4" w:rsidP="00AC35C4">
            <w:pPr>
              <w:pStyle w:val="aff4"/>
              <w:numPr>
                <w:ilvl w:val="1"/>
                <w:numId w:val="35"/>
              </w:numPr>
              <w:spacing w:after="120" w:line="240" w:lineRule="auto"/>
              <w:rPr>
                <w:rFonts w:ascii="Times New Roman" w:hAnsi="Times New Roman" w:cs="Times New Roman"/>
                <w:sz w:val="18"/>
                <w:lang w:val="en-US" w:eastAsia="zh-CN"/>
              </w:rPr>
            </w:pPr>
            <w:r w:rsidRPr="00AC35C4">
              <w:rPr>
                <w:rFonts w:ascii="Times New Roman" w:hAnsi="Times New Roman" w:cs="Times New Roman"/>
                <w:sz w:val="18"/>
                <w:lang w:val="en-US" w:eastAsia="zh-CN"/>
              </w:rPr>
              <w:t>Candidate values for periodicity of effective measurement window: 40ms and 80ms</w:t>
            </w:r>
          </w:p>
          <w:p w14:paraId="5C460CB5" w14:textId="22271805" w:rsidR="003F3367" w:rsidRPr="00AC35C4" w:rsidRDefault="00AC35C4" w:rsidP="00AC35C4">
            <w:pPr>
              <w:pStyle w:val="aff4"/>
              <w:numPr>
                <w:ilvl w:val="2"/>
                <w:numId w:val="35"/>
              </w:numPr>
              <w:spacing w:after="120" w:line="240" w:lineRule="auto"/>
              <w:rPr>
                <w:rFonts w:ascii="Times New Roman" w:hAnsi="Times New Roman" w:cs="Times New Roman"/>
                <w:sz w:val="18"/>
                <w:lang w:val="en-US" w:eastAsia="zh-CN"/>
              </w:rPr>
            </w:pPr>
            <w:r w:rsidRPr="00AC35C4">
              <w:rPr>
                <w:rFonts w:ascii="Times New Roman" w:hAnsi="Times New Roman" w:cs="Times New Roman"/>
                <w:sz w:val="18"/>
                <w:lang w:val="en-US" w:eastAsia="zh-CN"/>
              </w:rPr>
              <w:t>Other values are not precluded</w:t>
            </w:r>
          </w:p>
        </w:tc>
      </w:tr>
    </w:tbl>
    <w:p w14:paraId="39A72533" w14:textId="583FC94B" w:rsidR="00EA192F" w:rsidRDefault="00912321" w:rsidP="00CE74F1">
      <w:pPr>
        <w:tabs>
          <w:tab w:val="num" w:pos="2880"/>
        </w:tabs>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The </w:t>
      </w:r>
      <w:r w:rsidR="00E16DEF">
        <w:rPr>
          <w:rFonts w:ascii="Times New Roman" w:eastAsiaTheme="minorEastAsia" w:hAnsi="Times New Roman" w:cs="Times New Roman"/>
          <w:lang w:eastAsia="zh-CN"/>
        </w:rPr>
        <w:t xml:space="preserve">effective measurement window will include offset, duration and periodicity, and the values for each parameter are still open. </w:t>
      </w:r>
      <w:r w:rsidR="00EA192F">
        <w:rPr>
          <w:rFonts w:ascii="Times New Roman" w:eastAsiaTheme="minorEastAsia" w:hAnsi="Times New Roman" w:cs="Times New Roman"/>
          <w:lang w:eastAsia="zh-CN"/>
        </w:rPr>
        <w:t xml:space="preserve">As for the values of duration and periodicity, we think the ML and VIRP for NCSG can be reused respectively. The VIRP for NCSG used for inter-RAT LTE measurement could be {20ms, 40ms, 80ms}. 20ms periodicity should also be included to </w:t>
      </w:r>
      <w:r w:rsidR="000E7C08">
        <w:rPr>
          <w:rFonts w:ascii="Times New Roman" w:eastAsiaTheme="minorEastAsia" w:hAnsi="Times New Roman" w:cs="Times New Roman"/>
          <w:lang w:eastAsia="zh-CN"/>
        </w:rPr>
        <w:t>accelerate</w:t>
      </w:r>
      <w:r w:rsidR="00EA192F">
        <w:rPr>
          <w:rFonts w:ascii="Times New Roman" w:eastAsiaTheme="minorEastAsia" w:hAnsi="Times New Roman" w:cs="Times New Roman"/>
          <w:lang w:eastAsia="zh-CN"/>
        </w:rPr>
        <w:t xml:space="preserve"> the measurement. And the ML</w:t>
      </w:r>
      <w:r w:rsidR="00EA192F" w:rsidRPr="00EA192F">
        <w:rPr>
          <w:rFonts w:ascii="Times New Roman" w:eastAsiaTheme="minorEastAsia" w:hAnsi="Times New Roman" w:cs="Times New Roman"/>
          <w:lang w:eastAsia="zh-CN"/>
        </w:rPr>
        <w:t xml:space="preserve"> </w:t>
      </w:r>
      <w:r w:rsidR="00EA192F">
        <w:rPr>
          <w:rFonts w:ascii="Times New Roman" w:eastAsiaTheme="minorEastAsia" w:hAnsi="Times New Roman" w:cs="Times New Roman"/>
          <w:lang w:eastAsia="zh-CN"/>
        </w:rPr>
        <w:t xml:space="preserve">for NCSG used for inter-RAT LTE measurement could be {2ms, 3ms, 5ms}. </w:t>
      </w:r>
      <w:r w:rsidR="000E7C08">
        <w:rPr>
          <w:rFonts w:ascii="Times New Roman" w:eastAsiaTheme="minorEastAsia" w:hAnsi="Times New Roman" w:cs="Times New Roman"/>
          <w:lang w:eastAsia="zh-CN"/>
        </w:rPr>
        <w:t>We think a</w:t>
      </w:r>
      <w:r w:rsidR="00EA192F">
        <w:rPr>
          <w:rFonts w:ascii="Times New Roman" w:eastAsiaTheme="minorEastAsia" w:hAnsi="Times New Roman" w:cs="Times New Roman"/>
          <w:lang w:eastAsia="zh-CN"/>
        </w:rPr>
        <w:t xml:space="preserve">t least 2ms duration </w:t>
      </w:r>
      <w:r w:rsidR="000E7C08">
        <w:rPr>
          <w:rFonts w:ascii="Times New Roman" w:eastAsiaTheme="minorEastAsia" w:hAnsi="Times New Roman" w:cs="Times New Roman"/>
          <w:lang w:eastAsia="zh-CN"/>
        </w:rPr>
        <w:t>should be considered.</w:t>
      </w:r>
    </w:p>
    <w:p w14:paraId="6A03E1F9" w14:textId="1F10B610" w:rsidR="001D18DA" w:rsidRDefault="00CE74F1" w:rsidP="006046C4">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sidR="001D18DA">
        <w:rPr>
          <w:rFonts w:ascii="Times New Roman" w:eastAsiaTheme="minorEastAsia" w:hAnsi="Times New Roman" w:cs="Times New Roman"/>
          <w:b/>
          <w:lang w:val="en-GB" w:eastAsia="zh-CN"/>
        </w:rPr>
        <w:t>4</w:t>
      </w:r>
      <w:r w:rsidRPr="00FE3CE5">
        <w:rPr>
          <w:rFonts w:ascii="Times New Roman" w:eastAsiaTheme="minorEastAsia" w:hAnsi="Times New Roman" w:cs="Times New Roman"/>
          <w:b/>
          <w:lang w:val="en-GB" w:eastAsia="zh-CN"/>
        </w:rPr>
        <w:t xml:space="preserve">: </w:t>
      </w:r>
      <w:r w:rsidR="001D18DA">
        <w:rPr>
          <w:rFonts w:ascii="Times New Roman" w:eastAsiaTheme="minorEastAsia" w:hAnsi="Times New Roman" w:cs="Times New Roman"/>
          <w:b/>
          <w:lang w:val="en-GB" w:eastAsia="zh-CN"/>
        </w:rPr>
        <w:t>20ms periodicity should be considered for effective measurement window.</w:t>
      </w:r>
    </w:p>
    <w:p w14:paraId="2CE72C76" w14:textId="21359137" w:rsidR="00EC0FC5" w:rsidRPr="001D18DA" w:rsidRDefault="001D18DA" w:rsidP="001D18DA">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5</w:t>
      </w:r>
      <w:r w:rsidRPr="00FE3CE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2ms duration should be considered for effective measurement window.</w:t>
      </w:r>
    </w:p>
    <w:p w14:paraId="44D63244" w14:textId="21C84FA2" w:rsidR="007D20D2" w:rsidRPr="007C43F7" w:rsidRDefault="007D20D2" w:rsidP="00A24C57">
      <w:pPr>
        <w:pStyle w:val="1"/>
        <w:jc w:val="both"/>
        <w:rPr>
          <w:rFonts w:ascii="Times New Roman" w:hAnsi="Times New Roman"/>
        </w:rPr>
      </w:pPr>
      <w:r w:rsidRPr="007C43F7">
        <w:rPr>
          <w:rFonts w:ascii="Times New Roman" w:hAnsi="Times New Roman"/>
        </w:rPr>
        <w:t>3</w:t>
      </w:r>
      <w:r w:rsidRPr="007C43F7">
        <w:rPr>
          <w:rFonts w:ascii="Times New Roman" w:hAnsi="Times New Roman"/>
        </w:rPr>
        <w:tab/>
        <w:t>Conclusion</w:t>
      </w:r>
    </w:p>
    <w:p w14:paraId="204BD5AF" w14:textId="77777777" w:rsidR="00BD7C16" w:rsidRDefault="00BD7C16" w:rsidP="00BD7C16">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1</w:t>
      </w:r>
      <w:r w:rsidRPr="00FE3CE5">
        <w:rPr>
          <w:rFonts w:ascii="Times New Roman" w:eastAsiaTheme="minorEastAsia" w:hAnsi="Times New Roman" w:cs="Times New Roman"/>
          <w:b/>
          <w:lang w:val="en-GB" w:eastAsia="zh-CN"/>
        </w:rPr>
        <w:t xml:space="preserve">: </w:t>
      </w:r>
      <w:r w:rsidRPr="00277F43">
        <w:rPr>
          <w:rFonts w:ascii="Times New Roman" w:eastAsiaTheme="minorEastAsia" w:hAnsi="Times New Roman" w:cs="Times New Roman"/>
          <w:b/>
          <w:lang w:val="en-GB" w:eastAsia="zh-CN"/>
        </w:rPr>
        <w:t xml:space="preserve">Performing inter-RAT </w:t>
      </w:r>
      <w:r>
        <w:rPr>
          <w:rFonts w:ascii="Times New Roman" w:eastAsiaTheme="minorEastAsia" w:hAnsi="Times New Roman" w:cs="Times New Roman"/>
          <w:b/>
          <w:lang w:val="en-GB" w:eastAsia="zh-CN"/>
        </w:rPr>
        <w:t xml:space="preserve">LTE </w:t>
      </w:r>
      <w:r w:rsidRPr="00277F43">
        <w:rPr>
          <w:rFonts w:ascii="Times New Roman" w:eastAsiaTheme="minorEastAsia" w:hAnsi="Times New Roman" w:cs="Times New Roman"/>
          <w:b/>
          <w:lang w:val="en-GB" w:eastAsia="zh-CN"/>
        </w:rPr>
        <w:t>measurement and NR measurements in parallel without searcher limitation is NOT supported</w:t>
      </w:r>
      <w:r>
        <w:rPr>
          <w:rFonts w:ascii="Times New Roman" w:eastAsiaTheme="minorEastAsia" w:hAnsi="Times New Roman" w:cs="Times New Roman"/>
          <w:b/>
          <w:lang w:val="en-GB" w:eastAsia="zh-CN"/>
        </w:rPr>
        <w:t>.</w:t>
      </w:r>
    </w:p>
    <w:p w14:paraId="70454D31" w14:textId="20EC3221" w:rsidR="00BD7C16" w:rsidRDefault="00BD7C16" w:rsidP="00BD7C16">
      <w:pPr>
        <w:spacing w:afterLines="50" w:after="120" w:line="240" w:lineRule="auto"/>
        <w:jc w:val="both"/>
        <w:rPr>
          <w:rFonts w:ascii="Times New Roman" w:eastAsiaTheme="minorEastAsia" w:hAnsi="Times New Roman" w:cs="Times New Roman"/>
          <w:b/>
          <w:lang w:val="en-GB" w:eastAsia="zh-CN"/>
        </w:rPr>
      </w:pPr>
      <w:r w:rsidRPr="00AA0F95">
        <w:rPr>
          <w:rFonts w:ascii="Times New Roman" w:eastAsiaTheme="minorEastAsia" w:hAnsi="Times New Roman" w:cs="Times New Roman"/>
          <w:b/>
          <w:lang w:val="en-GB" w:eastAsia="zh-CN"/>
        </w:rPr>
        <w:lastRenderedPageBreak/>
        <w:t xml:space="preserve">Proposal </w:t>
      </w:r>
      <w:r>
        <w:rPr>
          <w:rFonts w:ascii="Times New Roman" w:eastAsiaTheme="minorEastAsia" w:hAnsi="Times New Roman" w:cs="Times New Roman"/>
          <w:b/>
          <w:lang w:val="en-GB" w:eastAsia="zh-CN"/>
        </w:rPr>
        <w:t>2</w:t>
      </w:r>
      <w:r w:rsidRPr="00AA0F95">
        <w:rPr>
          <w:rFonts w:ascii="Times New Roman" w:eastAsiaTheme="minorEastAsia" w:hAnsi="Times New Roman" w:cs="Times New Roman"/>
          <w:b/>
          <w:lang w:val="en-GB" w:eastAsia="zh-CN"/>
        </w:rPr>
        <w:t xml:space="preserve">: For case a-1, NR inter-frequency measurement without gap </w:t>
      </w:r>
      <w:r w:rsidRPr="00AA0F95">
        <w:rPr>
          <w:rFonts w:ascii="Times New Roman" w:eastAsiaTheme="minorEastAsia" w:hAnsi="Times New Roman" w:cs="Times New Roman" w:hint="eastAsia"/>
          <w:b/>
          <w:lang w:val="en-GB" w:eastAsia="zh-CN"/>
        </w:rPr>
        <w:t>in</w:t>
      </w:r>
      <w:r w:rsidRPr="00AA0F95">
        <w:rPr>
          <w:rFonts w:ascii="Times New Roman" w:eastAsiaTheme="minorEastAsia" w:hAnsi="Times New Roman" w:cs="Times New Roman"/>
          <w:b/>
          <w:lang w:val="en-GB" w:eastAsia="zh-CN"/>
        </w:rPr>
        <w:t xml:space="preserve"> TS38.133 could be used as the starting point.</w:t>
      </w:r>
    </w:p>
    <w:p w14:paraId="43BAFD77" w14:textId="77777777" w:rsidR="00BD7C16" w:rsidRPr="00AC35C4" w:rsidRDefault="00BD7C16" w:rsidP="00BD7C16">
      <w:pPr>
        <w:spacing w:afterLines="50" w:after="120" w:line="240" w:lineRule="auto"/>
        <w:jc w:val="both"/>
        <w:rPr>
          <w:rFonts w:ascii="Times New Roman" w:eastAsiaTheme="minorEastAsia" w:hAnsi="Times New Roman" w:cs="Times New Roman"/>
          <w:b/>
          <w:lang w:val="en-GB" w:eastAsia="zh-CN"/>
        </w:rPr>
      </w:pPr>
      <w:r w:rsidRPr="00AC35C4">
        <w:rPr>
          <w:rFonts w:ascii="Times New Roman" w:eastAsiaTheme="minorEastAsia" w:hAnsi="Times New Roman" w:cs="Times New Roman"/>
          <w:b/>
          <w:lang w:val="en-GB" w:eastAsia="zh-CN"/>
        </w:rPr>
        <w:t xml:space="preserve">Proposal 3: For both case b-1 and case b-2 without DRX, the </w:t>
      </w:r>
      <w:r>
        <w:rPr>
          <w:rFonts w:ascii="Times New Roman" w:eastAsiaTheme="minorEastAsia" w:hAnsi="Times New Roman" w:cs="Times New Roman" w:hint="eastAsia"/>
          <w:b/>
          <w:lang w:val="en-GB" w:eastAsia="zh-CN"/>
        </w:rPr>
        <w:t>measurement</w:t>
      </w:r>
      <w:r>
        <w:rPr>
          <w:rFonts w:ascii="Times New Roman" w:eastAsiaTheme="minorEastAsia" w:hAnsi="Times New Roman" w:cs="Times New Roman"/>
          <w:b/>
          <w:lang w:val="en-GB" w:eastAsia="zh-CN"/>
        </w:rPr>
        <w:t xml:space="preserve"> period is defined as </w:t>
      </w:r>
      <m:oMath>
        <m:sSub>
          <m:sSubPr>
            <m:ctrlPr>
              <w:rPr>
                <w:rFonts w:ascii="Cambria Math" w:eastAsiaTheme="minorEastAsia" w:hAnsi="Cambria Math" w:cs="Times New Roman"/>
                <w:b/>
                <w:lang w:eastAsia="zh-CN"/>
              </w:rPr>
            </m:ctrlPr>
          </m:sSubPr>
          <m:e>
            <m:r>
              <m:rPr>
                <m:sty m:val="bi"/>
              </m:rPr>
              <w:rPr>
                <w:rFonts w:ascii="Cambria Math" w:eastAsiaTheme="minorEastAsia" w:hAnsi="Cambria Math" w:cs="Times New Roman"/>
                <w:lang w:eastAsia="zh-CN"/>
              </w:rPr>
              <m:t>T</m:t>
            </m:r>
          </m:e>
          <m:sub>
            <m:r>
              <m:rPr>
                <m:sty m:val="bi"/>
              </m:rPr>
              <w:rPr>
                <w:rFonts w:ascii="Cambria Math" w:eastAsiaTheme="minorEastAsia" w:hAnsi="Cambria Math" w:cs="Times New Roman"/>
                <w:lang w:eastAsia="zh-CN"/>
              </w:rPr>
              <m:t>BasicIdentify</m:t>
            </m:r>
          </m:sub>
        </m:sSub>
        <m:r>
          <m:rPr>
            <m:sty m:val="bi"/>
          </m:rPr>
          <w:rPr>
            <w:rFonts w:ascii="Cambria Math" w:eastAsiaTheme="minorEastAsia" w:hAnsi="Cambria Math" w:cs="Times New Roman"/>
            <w:lang w:eastAsia="zh-CN"/>
          </w:rPr>
          <m:t>*</m:t>
        </m:r>
        <m:f>
          <m:fPr>
            <m:ctrlPr>
              <w:rPr>
                <w:rFonts w:ascii="Cambria Math" w:eastAsiaTheme="minorEastAsia" w:hAnsi="Cambria Math" w:cs="Times New Roman"/>
                <w:b/>
                <w:i/>
                <w:lang w:eastAsia="zh-CN"/>
              </w:rPr>
            </m:ctrlPr>
          </m:fPr>
          <m:num>
            <m:r>
              <m:rPr>
                <m:sty m:val="bi"/>
              </m:rPr>
              <w:rPr>
                <w:rFonts w:ascii="Cambria Math" w:eastAsiaTheme="minorEastAsia" w:hAnsi="Cambria Math" w:cs="Times New Roman"/>
                <w:lang w:eastAsia="zh-CN"/>
              </w:rPr>
              <m:t>480</m:t>
            </m:r>
          </m:num>
          <m:den>
            <m:sSub>
              <m:sSubPr>
                <m:ctrlPr>
                  <w:rPr>
                    <w:rFonts w:ascii="Cambria Math" w:eastAsiaTheme="minorEastAsia" w:hAnsi="Cambria Math" w:cs="Times New Roman"/>
                    <w:b/>
                    <w:lang w:eastAsia="zh-CN"/>
                  </w:rPr>
                </m:ctrlPr>
              </m:sSubPr>
              <m:e>
                <m:r>
                  <m:rPr>
                    <m:sty m:val="bi"/>
                  </m:rPr>
                  <w:rPr>
                    <w:rFonts w:ascii="Cambria Math" w:eastAsiaTheme="minorEastAsia" w:hAnsi="Cambria Math" w:cs="Times New Roman"/>
                    <w:lang w:eastAsia="zh-CN"/>
                  </w:rPr>
                  <m:t>T</m:t>
                </m:r>
              </m:e>
              <m:sub>
                <m:r>
                  <m:rPr>
                    <m:sty m:val="bi"/>
                  </m:rPr>
                  <w:rPr>
                    <w:rFonts w:ascii="Cambria Math" w:eastAsiaTheme="minorEastAsia" w:hAnsi="Cambria Math" w:cs="Times New Roman"/>
                    <w:lang w:eastAsia="zh-CN"/>
                  </w:rPr>
                  <m:t>Inter</m:t>
                </m:r>
                <m:r>
                  <m:rPr>
                    <m:sty m:val="bi"/>
                  </m:rPr>
                  <w:rPr>
                    <w:rFonts w:ascii="Cambria Math" w:eastAsiaTheme="minorEastAsia" w:hAnsi="Cambria Math" w:cs="Times New Roman"/>
                    <w:lang w:eastAsia="zh-CN"/>
                  </w:rPr>
                  <m:t>1</m:t>
                </m:r>
              </m:sub>
            </m:sSub>
          </m:den>
        </m:f>
        <m:r>
          <m:rPr>
            <m:sty m:val="bi"/>
          </m:rPr>
          <w:rPr>
            <w:rFonts w:ascii="Cambria Math" w:eastAsiaTheme="minorEastAsia" w:hAnsi="Cambria Math" w:cs="Times New Roman"/>
            <w:lang w:eastAsia="zh-CN"/>
          </w:rPr>
          <m:t>*</m:t>
        </m:r>
        <m:sSub>
          <m:sSubPr>
            <m:ctrlPr>
              <w:rPr>
                <w:rFonts w:ascii="Cambria Math" w:eastAsiaTheme="minorEastAsia" w:hAnsi="Cambria Math" w:cs="Times New Roman"/>
                <w:b/>
                <w:lang w:eastAsia="zh-CN"/>
              </w:rPr>
            </m:ctrlPr>
          </m:sSubPr>
          <m:e>
            <m:r>
              <m:rPr>
                <m:sty m:val="bi"/>
              </m:rPr>
              <w:rPr>
                <w:rFonts w:ascii="Cambria Math" w:eastAsiaTheme="minorEastAsia" w:hAnsi="Cambria Math" w:cs="Times New Roman"/>
                <w:lang w:eastAsia="zh-CN"/>
              </w:rPr>
              <m:t>CSSF</m:t>
            </m:r>
          </m:e>
          <m:sub>
            <m:r>
              <m:rPr>
                <m:sty m:val="bi"/>
              </m:rPr>
              <w:rPr>
                <w:rFonts w:ascii="Cambria Math" w:eastAsiaTheme="minorEastAsia" w:hAnsi="Cambria Math" w:cs="Times New Roman"/>
                <w:lang w:eastAsia="zh-CN"/>
              </w:rPr>
              <m:t>InterRAT</m:t>
            </m:r>
          </m:sub>
        </m:sSub>
      </m:oMath>
      <w:r w:rsidRPr="00AC35C4">
        <w:rPr>
          <w:rFonts w:ascii="Times New Roman" w:eastAsiaTheme="minorEastAsia" w:hAnsi="Times New Roman" w:cs="Times New Roman"/>
          <w:b/>
          <w:lang w:val="en-GB" w:eastAsia="zh-CN"/>
        </w:rPr>
        <w:t>, where</w:t>
      </w:r>
    </w:p>
    <w:p w14:paraId="779A8ACE" w14:textId="77777777" w:rsidR="00BD7C16" w:rsidRPr="00AC35C4" w:rsidRDefault="00671F01" w:rsidP="00BD7C16">
      <w:pPr>
        <w:pStyle w:val="aff4"/>
        <w:numPr>
          <w:ilvl w:val="0"/>
          <w:numId w:val="37"/>
        </w:numPr>
        <w:spacing w:afterLines="50" w:after="120" w:line="240" w:lineRule="auto"/>
        <w:jc w:val="both"/>
        <w:rPr>
          <w:rFonts w:ascii="Times New Roman" w:eastAsiaTheme="minorEastAsia" w:hAnsi="Times New Roman" w:cs="Times New Roman"/>
          <w:b/>
          <w:sz w:val="20"/>
          <w:szCs w:val="20"/>
          <w:lang w:val="en-GB" w:eastAsia="zh-CN"/>
        </w:rPr>
      </w:pPr>
      <m:oMath>
        <m:sSub>
          <m:sSubPr>
            <m:ctrlPr>
              <w:rPr>
                <w:rFonts w:ascii="Cambria Math" w:eastAsiaTheme="minorEastAsia" w:hAnsi="Cambria Math" w:cs="Times New Roman"/>
                <w:b/>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BasicIdentify</m:t>
            </m:r>
          </m:sub>
        </m:sSub>
        <m:r>
          <m:rPr>
            <m:sty m:val="bi"/>
          </m:rPr>
          <w:rPr>
            <w:rFonts w:ascii="Cambria Math" w:eastAsiaTheme="minorEastAsia" w:hAnsi="Cambria Math" w:cs="Times New Roman"/>
            <w:sz w:val="20"/>
            <w:szCs w:val="20"/>
            <w:lang w:eastAsia="zh-CN"/>
          </w:rPr>
          <m:t>=480</m:t>
        </m:r>
        <m:r>
          <m:rPr>
            <m:sty m:val="bi"/>
          </m:rPr>
          <w:rPr>
            <w:rFonts w:ascii="Cambria Math" w:eastAsiaTheme="minorEastAsia" w:hAnsi="Cambria Math" w:cs="Times New Roman"/>
            <w:sz w:val="20"/>
            <w:szCs w:val="20"/>
            <w:lang w:eastAsia="zh-CN"/>
          </w:rPr>
          <m:t>ms</m:t>
        </m:r>
      </m:oMath>
    </w:p>
    <w:p w14:paraId="7ECBF319" w14:textId="77777777" w:rsidR="00BD7C16" w:rsidRPr="00AC35C4" w:rsidRDefault="00671F01" w:rsidP="00BD7C16">
      <w:pPr>
        <w:pStyle w:val="aff4"/>
        <w:numPr>
          <w:ilvl w:val="0"/>
          <w:numId w:val="37"/>
        </w:numPr>
        <w:spacing w:afterLines="50" w:after="120" w:line="240" w:lineRule="auto"/>
        <w:jc w:val="both"/>
        <w:rPr>
          <w:rFonts w:ascii="Times New Roman" w:eastAsiaTheme="minorEastAsia" w:hAnsi="Times New Roman" w:cs="Times New Roman"/>
          <w:b/>
          <w:sz w:val="20"/>
          <w:szCs w:val="20"/>
          <w:lang w:val="en-GB" w:eastAsia="zh-CN"/>
        </w:rPr>
      </w:pPr>
      <m:oMath>
        <m:sSub>
          <m:sSubPr>
            <m:ctrlPr>
              <w:rPr>
                <w:rFonts w:ascii="Cambria Math" w:eastAsiaTheme="minorEastAsia" w:hAnsi="Cambria Math" w:cs="Times New Roman"/>
                <w:b/>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Inter</m:t>
            </m:r>
            <m:r>
              <m:rPr>
                <m:sty m:val="bi"/>
              </m:rPr>
              <w:rPr>
                <w:rFonts w:ascii="Cambria Math" w:eastAsiaTheme="minorEastAsia" w:hAnsi="Cambria Math" w:cs="Times New Roman"/>
                <w:sz w:val="20"/>
                <w:szCs w:val="20"/>
                <w:lang w:eastAsia="zh-CN"/>
              </w:rPr>
              <m:t>1</m:t>
            </m:r>
          </m:sub>
        </m:sSub>
      </m:oMath>
      <w:r w:rsidR="00BD7C16" w:rsidRPr="00AC35C4">
        <w:rPr>
          <w:rFonts w:ascii="Times New Roman" w:eastAsiaTheme="minorEastAsia" w:hAnsi="Times New Roman" w:cs="Times New Roman"/>
          <w:b/>
          <w:sz w:val="20"/>
          <w:szCs w:val="20"/>
          <w:lang w:val="en-US" w:eastAsia="zh-CN"/>
        </w:rPr>
        <w:t xml:space="preserve"> </w:t>
      </w:r>
      <w:r w:rsidR="00BD7C16" w:rsidRPr="00AC35C4">
        <w:rPr>
          <w:rFonts w:ascii="Times New Roman" w:eastAsiaTheme="minorEastAsia" w:hAnsi="Times New Roman" w:cs="Times New Roman"/>
          <w:b/>
          <w:sz w:val="20"/>
          <w:szCs w:val="20"/>
          <w:lang w:val="en-GB" w:eastAsia="zh-CN"/>
        </w:rPr>
        <w:t>is determined by the effective measurement window, similar as MG or NCSG</w:t>
      </w:r>
      <w:r w:rsidR="00BD7C16">
        <w:rPr>
          <w:rFonts w:ascii="Times New Roman" w:eastAsiaTheme="minorEastAsia" w:hAnsi="Times New Roman" w:cs="Times New Roman"/>
          <w:b/>
          <w:sz w:val="20"/>
          <w:szCs w:val="20"/>
          <w:lang w:val="en-GB" w:eastAsia="zh-CN"/>
        </w:rPr>
        <w:t xml:space="preserve"> pattern</w:t>
      </w:r>
      <w:r w:rsidR="00BD7C16" w:rsidRPr="00AC35C4">
        <w:rPr>
          <w:rFonts w:ascii="Times New Roman" w:eastAsiaTheme="minorEastAsia" w:hAnsi="Times New Roman" w:cs="Times New Roman"/>
          <w:b/>
          <w:sz w:val="20"/>
          <w:szCs w:val="20"/>
          <w:lang w:val="en-GB" w:eastAsia="zh-CN"/>
        </w:rPr>
        <w:t>.</w:t>
      </w:r>
    </w:p>
    <w:p w14:paraId="713A066E" w14:textId="77777777" w:rsidR="00BD7C16" w:rsidRPr="00AC35C4" w:rsidRDefault="00671F01" w:rsidP="00BD7C16">
      <w:pPr>
        <w:pStyle w:val="aff4"/>
        <w:numPr>
          <w:ilvl w:val="0"/>
          <w:numId w:val="37"/>
        </w:numPr>
        <w:spacing w:afterLines="50" w:after="120" w:line="240" w:lineRule="auto"/>
        <w:jc w:val="both"/>
        <w:rPr>
          <w:rFonts w:ascii="Times New Roman" w:eastAsiaTheme="minorEastAsia" w:hAnsi="Times New Roman" w:cs="Times New Roman"/>
          <w:b/>
          <w:sz w:val="20"/>
          <w:szCs w:val="20"/>
          <w:lang w:val="en-GB" w:eastAsia="zh-CN"/>
        </w:rPr>
      </w:pPr>
      <m:oMath>
        <m:sSub>
          <m:sSubPr>
            <m:ctrlPr>
              <w:rPr>
                <w:rFonts w:ascii="Cambria Math" w:eastAsiaTheme="minorEastAsia" w:hAnsi="Cambria Math" w:cs="Times New Roman"/>
                <w:b/>
                <w:sz w:val="20"/>
                <w:szCs w:val="20"/>
                <w:lang w:eastAsia="zh-CN"/>
              </w:rPr>
            </m:ctrlPr>
          </m:sSubPr>
          <m:e>
            <m:r>
              <m:rPr>
                <m:sty m:val="bi"/>
              </m:rPr>
              <w:rPr>
                <w:rFonts w:ascii="Cambria Math" w:eastAsiaTheme="minorEastAsia" w:hAnsi="Cambria Math" w:cs="Times New Roman"/>
                <w:sz w:val="20"/>
                <w:szCs w:val="20"/>
                <w:lang w:eastAsia="zh-CN"/>
              </w:rPr>
              <m:t>CSSF</m:t>
            </m:r>
          </m:e>
          <m:sub>
            <m:r>
              <m:rPr>
                <m:sty m:val="bi"/>
              </m:rPr>
              <w:rPr>
                <w:rFonts w:ascii="Cambria Math" w:eastAsiaTheme="minorEastAsia" w:hAnsi="Cambria Math" w:cs="Times New Roman"/>
                <w:sz w:val="20"/>
                <w:szCs w:val="20"/>
                <w:lang w:eastAsia="zh-CN"/>
              </w:rPr>
              <m:t>InterRAT</m:t>
            </m:r>
          </m:sub>
        </m:sSub>
      </m:oMath>
      <w:r w:rsidR="00BD7C16" w:rsidRPr="00AC35C4">
        <w:rPr>
          <w:rFonts w:ascii="Times New Roman" w:eastAsiaTheme="minorEastAsia" w:hAnsi="Times New Roman" w:cs="Times New Roman"/>
          <w:b/>
          <w:sz w:val="20"/>
          <w:szCs w:val="20"/>
          <w:lang w:val="en-GB" w:eastAsia="zh-CN"/>
        </w:rPr>
        <w:t xml:space="preserve"> is determined as </w:t>
      </w:r>
      <m:oMath>
        <m:sSub>
          <m:sSubPr>
            <m:ctrlPr>
              <w:rPr>
                <w:rFonts w:ascii="Cambria Math" w:eastAsiaTheme="minorEastAsia" w:hAnsi="Cambria Math" w:cs="Times New Roman"/>
                <w:b/>
                <w:sz w:val="20"/>
                <w:szCs w:val="20"/>
                <w:lang w:eastAsia="zh-CN"/>
              </w:rPr>
            </m:ctrlPr>
          </m:sSubPr>
          <m:e>
            <m:r>
              <m:rPr>
                <m:sty m:val="bi"/>
              </m:rPr>
              <w:rPr>
                <w:rFonts w:ascii="Cambria Math" w:eastAsiaTheme="minorEastAsia" w:hAnsi="Cambria Math" w:cs="Times New Roman"/>
                <w:sz w:val="20"/>
                <w:szCs w:val="20"/>
                <w:lang w:eastAsia="zh-CN"/>
              </w:rPr>
              <m:t>CSSF</m:t>
            </m:r>
          </m:e>
          <m:sub>
            <m:r>
              <m:rPr>
                <m:sty m:val="bi"/>
              </m:rPr>
              <w:rPr>
                <w:rFonts w:ascii="Cambria Math" w:eastAsiaTheme="minorEastAsia" w:hAnsi="Cambria Math" w:cs="Times New Roman"/>
                <w:sz w:val="20"/>
                <w:szCs w:val="20"/>
                <w:lang w:eastAsia="zh-CN"/>
              </w:rPr>
              <m:t>outside</m:t>
            </m:r>
            <m:r>
              <m:rPr>
                <m:sty m:val="b"/>
              </m:rPr>
              <w:rPr>
                <w:rFonts w:ascii="Cambria Math" w:eastAsia="微软雅黑" w:hAnsi="Cambria Math" w:cs="Times New Roman"/>
                <w:sz w:val="20"/>
                <w:szCs w:val="20"/>
                <w:lang w:val="en-US" w:eastAsia="zh-CN"/>
              </w:rPr>
              <m:t>_</m:t>
            </m:r>
            <m:r>
              <m:rPr>
                <m:sty m:val="b"/>
              </m:rPr>
              <w:rPr>
                <w:rFonts w:ascii="Cambria Math" w:eastAsia="微软雅黑" w:hAnsi="Cambria Math" w:cs="Times New Roman"/>
                <w:sz w:val="20"/>
                <w:szCs w:val="20"/>
                <w:lang w:eastAsia="zh-CN"/>
              </w:rPr>
              <m:t>gap</m:t>
            </m:r>
          </m:sub>
        </m:sSub>
      </m:oMath>
      <w:r w:rsidR="00BD7C16" w:rsidRPr="00AC35C4">
        <w:rPr>
          <w:rFonts w:ascii="Times New Roman" w:eastAsiaTheme="minorEastAsia" w:hAnsi="Times New Roman" w:cs="Times New Roman"/>
          <w:b/>
          <w:sz w:val="20"/>
          <w:szCs w:val="20"/>
          <w:lang w:val="en-US" w:eastAsia="zh-CN"/>
        </w:rPr>
        <w:t xml:space="preserve"> for inter-RAT LTE MO</w:t>
      </w:r>
      <w:r w:rsidR="00BD7C16">
        <w:rPr>
          <w:rFonts w:ascii="Times New Roman" w:eastAsiaTheme="minorEastAsia" w:hAnsi="Times New Roman" w:cs="Times New Roman"/>
          <w:b/>
          <w:sz w:val="20"/>
          <w:szCs w:val="20"/>
          <w:lang w:val="en-US" w:eastAsia="zh-CN"/>
        </w:rPr>
        <w:t xml:space="preserve"> without gap or NCSG</w:t>
      </w:r>
    </w:p>
    <w:p w14:paraId="58A9016B" w14:textId="77777777" w:rsidR="00BD7C16" w:rsidRDefault="00BD7C16" w:rsidP="00BD7C16">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4</w:t>
      </w:r>
      <w:r w:rsidRPr="00FE3CE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20ms periodicity should be considered for effective measurement window.</w:t>
      </w:r>
    </w:p>
    <w:p w14:paraId="63734849" w14:textId="6155E721" w:rsidR="00BD7C16" w:rsidRPr="006059B4" w:rsidRDefault="00BD7C16" w:rsidP="00BD7C16">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5</w:t>
      </w:r>
      <w:r w:rsidRPr="00FE3CE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2ms duration should be considered for effective measurement window.</w:t>
      </w:r>
    </w:p>
    <w:p w14:paraId="69FA4E29" w14:textId="1F085021" w:rsidR="007D20D2" w:rsidRPr="00F25006" w:rsidRDefault="007D20D2" w:rsidP="00A24C57">
      <w:pPr>
        <w:pStyle w:val="1"/>
        <w:jc w:val="both"/>
        <w:rPr>
          <w:rFonts w:ascii="Times New Roman" w:hAnsi="Times New Roman"/>
        </w:rPr>
      </w:pPr>
      <w:r w:rsidRPr="00F25006">
        <w:rPr>
          <w:rFonts w:ascii="Times New Roman" w:hAnsi="Times New Roman"/>
        </w:rPr>
        <w:t>4</w:t>
      </w:r>
      <w:r w:rsidRPr="00F25006">
        <w:rPr>
          <w:rFonts w:ascii="Times New Roman" w:hAnsi="Times New Roman"/>
        </w:rPr>
        <w:tab/>
        <w:t>Reference</w:t>
      </w:r>
    </w:p>
    <w:p w14:paraId="3966C803" w14:textId="5D0AEF42" w:rsidR="00552F9B" w:rsidRPr="001D18DA" w:rsidRDefault="00757993" w:rsidP="001D18DA">
      <w:pPr>
        <w:numPr>
          <w:ilvl w:val="0"/>
          <w:numId w:val="31"/>
        </w:numPr>
        <w:overflowPunct w:val="0"/>
        <w:autoSpaceDE w:val="0"/>
        <w:autoSpaceDN w:val="0"/>
        <w:adjustRightInd w:val="0"/>
        <w:spacing w:afterLines="50" w:after="120" w:line="240" w:lineRule="auto"/>
        <w:jc w:val="both"/>
        <w:textAlignment w:val="baseline"/>
        <w:rPr>
          <w:rFonts w:ascii="Times New Roman" w:eastAsiaTheme="minorEastAsia" w:hAnsi="Times New Roman" w:cs="Times New Roman"/>
          <w:lang w:val="en-GB" w:eastAsia="zh-CN"/>
        </w:rPr>
      </w:pPr>
      <w:r w:rsidRPr="00461B21">
        <w:rPr>
          <w:rFonts w:ascii="Times New Roman" w:eastAsiaTheme="minorEastAsia" w:hAnsi="Times New Roman" w:cs="Times New Roman"/>
          <w:lang w:val="en-GB" w:eastAsia="zh-CN"/>
        </w:rPr>
        <w:t>R4-2</w:t>
      </w:r>
      <w:r w:rsidR="0003420F">
        <w:rPr>
          <w:rFonts w:ascii="Times New Roman" w:eastAsiaTheme="minorEastAsia" w:hAnsi="Times New Roman" w:cs="Times New Roman"/>
          <w:lang w:val="en-GB" w:eastAsia="zh-CN"/>
        </w:rPr>
        <w:t>3</w:t>
      </w:r>
      <w:r w:rsidR="00AE554C">
        <w:rPr>
          <w:rFonts w:ascii="Times New Roman" w:eastAsiaTheme="minorEastAsia" w:hAnsi="Times New Roman" w:cs="Times New Roman"/>
          <w:lang w:val="en-GB" w:eastAsia="zh-CN"/>
        </w:rPr>
        <w:t>10052</w:t>
      </w:r>
      <w:r w:rsidRPr="00461B21">
        <w:rPr>
          <w:rFonts w:ascii="Times New Roman" w:eastAsiaTheme="minorEastAsia" w:hAnsi="Times New Roman" w:cs="Times New Roman"/>
          <w:lang w:val="en-GB" w:eastAsia="zh-CN"/>
        </w:rPr>
        <w:t xml:space="preserve">, </w:t>
      </w:r>
      <w:r w:rsidR="00AE554C" w:rsidRPr="00AE554C">
        <w:rPr>
          <w:rFonts w:ascii="Times New Roman" w:eastAsiaTheme="minorEastAsia" w:hAnsi="Times New Roman" w:cs="Times New Roman"/>
          <w:lang w:val="en-GB" w:eastAsia="zh-CN"/>
        </w:rPr>
        <w:t>WF on measurements without gaps</w:t>
      </w:r>
      <w:r w:rsidR="001F70E7" w:rsidRPr="00461B21">
        <w:rPr>
          <w:rFonts w:ascii="Times New Roman" w:eastAsiaTheme="minorEastAsia" w:hAnsi="Times New Roman" w:cs="Times New Roman"/>
          <w:lang w:val="en-GB" w:eastAsia="zh-CN"/>
        </w:rPr>
        <w:t>,</w:t>
      </w:r>
      <w:r w:rsidR="001131E3" w:rsidRPr="006C3D7E">
        <w:rPr>
          <w:rFonts w:ascii="Times New Roman" w:eastAsiaTheme="minorEastAsia" w:hAnsi="Times New Roman" w:cs="Times New Roman"/>
          <w:lang w:val="en-GB" w:eastAsia="zh-CN"/>
        </w:rPr>
        <w:t xml:space="preserve"> </w:t>
      </w:r>
      <w:r w:rsidR="001131E3" w:rsidRPr="00461B21">
        <w:rPr>
          <w:rFonts w:ascii="Times New Roman" w:eastAsiaTheme="minorEastAsia" w:hAnsi="Times New Roman" w:cs="Times New Roman"/>
          <w:lang w:val="en-GB" w:eastAsia="zh-CN"/>
        </w:rPr>
        <w:t>Intel Corporation</w:t>
      </w:r>
      <w:r w:rsidRPr="00461B21">
        <w:rPr>
          <w:rFonts w:ascii="Times New Roman" w:eastAsiaTheme="minorEastAsia" w:hAnsi="Times New Roman" w:cs="Times New Roman"/>
          <w:lang w:val="en-GB" w:eastAsia="zh-CN"/>
        </w:rPr>
        <w:t>.</w:t>
      </w:r>
    </w:p>
    <w:sectPr w:rsidR="00552F9B" w:rsidRPr="001D18DA"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2C794" w14:textId="77777777" w:rsidR="00671F01" w:rsidRDefault="00671F01" w:rsidP="00973137">
      <w:pPr>
        <w:spacing w:after="0" w:line="240" w:lineRule="auto"/>
      </w:pPr>
      <w:r>
        <w:separator/>
      </w:r>
    </w:p>
  </w:endnote>
  <w:endnote w:type="continuationSeparator" w:id="0">
    <w:p w14:paraId="7B3EA252" w14:textId="77777777" w:rsidR="00671F01" w:rsidRDefault="00671F01"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C10DF" w14:textId="77777777" w:rsidR="00671F01" w:rsidRDefault="00671F01" w:rsidP="00973137">
      <w:pPr>
        <w:spacing w:after="0" w:line="240" w:lineRule="auto"/>
      </w:pPr>
      <w:r>
        <w:separator/>
      </w:r>
    </w:p>
  </w:footnote>
  <w:footnote w:type="continuationSeparator" w:id="0">
    <w:p w14:paraId="38D35E69" w14:textId="77777777" w:rsidR="00671F01" w:rsidRDefault="00671F01"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0A62863"/>
    <w:multiLevelType w:val="hybridMultilevel"/>
    <w:tmpl w:val="4D8EA17C"/>
    <w:lvl w:ilvl="0" w:tplc="EA28BC08">
      <w:start w:val="1"/>
      <w:numFmt w:val="bullet"/>
      <w:lvlText w:val="•"/>
      <w:lvlJc w:val="left"/>
      <w:pPr>
        <w:ind w:left="987" w:hanging="420"/>
      </w:pPr>
      <w:rPr>
        <w:rFonts w:ascii="宋体" w:hAnsi="宋体"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210D17A7"/>
    <w:multiLevelType w:val="hybridMultilevel"/>
    <w:tmpl w:val="3A0AEABC"/>
    <w:lvl w:ilvl="0" w:tplc="2FF42842">
      <w:start w:val="1"/>
      <w:numFmt w:val="bullet"/>
      <w:lvlText w:val=""/>
      <w:lvlJc w:val="left"/>
      <w:pPr>
        <w:ind w:left="420" w:hanging="420"/>
      </w:pPr>
      <w:rPr>
        <w:rFonts w:ascii="Wingdings" w:hAnsi="Wingdings" w:hint="default"/>
      </w:rPr>
    </w:lvl>
    <w:lvl w:ilvl="1" w:tplc="DD56BEB8">
      <w:start w:val="2"/>
      <w:numFmt w:val="bullet"/>
      <w:lvlText w:val="-"/>
      <w:lvlJc w:val="left"/>
      <w:pPr>
        <w:ind w:left="840" w:hanging="420"/>
      </w:pPr>
      <w:rPr>
        <w:rFonts w:ascii="Calibri" w:eastAsia="Calibri"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D084409"/>
    <w:multiLevelType w:val="hybridMultilevel"/>
    <w:tmpl w:val="BA8E5FF0"/>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82A67DD"/>
    <w:multiLevelType w:val="hybridMultilevel"/>
    <w:tmpl w:val="CB866278"/>
    <w:lvl w:ilvl="0" w:tplc="FF42230A">
      <w:start w:val="1"/>
      <w:numFmt w:val="bullet"/>
      <w:lvlText w:val="•"/>
      <w:lvlJc w:val="left"/>
      <w:pPr>
        <w:tabs>
          <w:tab w:val="num" w:pos="360"/>
        </w:tabs>
        <w:ind w:left="360" w:hanging="360"/>
      </w:pPr>
      <w:rPr>
        <w:rFonts w:ascii="Arial" w:hAnsi="Arial" w:hint="default"/>
      </w:rPr>
    </w:lvl>
    <w:lvl w:ilvl="1" w:tplc="7FEAD110">
      <w:numFmt w:val="bullet"/>
      <w:lvlText w:val="•"/>
      <w:lvlJc w:val="left"/>
      <w:pPr>
        <w:tabs>
          <w:tab w:val="num" w:pos="1080"/>
        </w:tabs>
        <w:ind w:left="1080" w:hanging="360"/>
      </w:pPr>
      <w:rPr>
        <w:rFonts w:ascii="Arial" w:hAnsi="Arial" w:hint="default"/>
      </w:rPr>
    </w:lvl>
    <w:lvl w:ilvl="2" w:tplc="D3F62496">
      <w:numFmt w:val="bullet"/>
      <w:lvlText w:val="•"/>
      <w:lvlJc w:val="left"/>
      <w:pPr>
        <w:tabs>
          <w:tab w:val="num" w:pos="1800"/>
        </w:tabs>
        <w:ind w:left="1800" w:hanging="360"/>
      </w:pPr>
      <w:rPr>
        <w:rFonts w:ascii="Arial" w:hAnsi="Arial" w:hint="default"/>
      </w:rPr>
    </w:lvl>
    <w:lvl w:ilvl="3" w:tplc="1644AE28">
      <w:numFmt w:val="bullet"/>
      <w:lvlText w:val="•"/>
      <w:lvlJc w:val="left"/>
      <w:pPr>
        <w:tabs>
          <w:tab w:val="num" w:pos="2520"/>
        </w:tabs>
        <w:ind w:left="2520" w:hanging="360"/>
      </w:pPr>
      <w:rPr>
        <w:rFonts w:ascii="Arial" w:hAnsi="Arial" w:hint="default"/>
      </w:rPr>
    </w:lvl>
    <w:lvl w:ilvl="4" w:tplc="B0449448" w:tentative="1">
      <w:start w:val="1"/>
      <w:numFmt w:val="bullet"/>
      <w:lvlText w:val="•"/>
      <w:lvlJc w:val="left"/>
      <w:pPr>
        <w:tabs>
          <w:tab w:val="num" w:pos="3240"/>
        </w:tabs>
        <w:ind w:left="3240" w:hanging="360"/>
      </w:pPr>
      <w:rPr>
        <w:rFonts w:ascii="Arial" w:hAnsi="Arial" w:hint="default"/>
      </w:rPr>
    </w:lvl>
    <w:lvl w:ilvl="5" w:tplc="F8B26A14" w:tentative="1">
      <w:start w:val="1"/>
      <w:numFmt w:val="bullet"/>
      <w:lvlText w:val="•"/>
      <w:lvlJc w:val="left"/>
      <w:pPr>
        <w:tabs>
          <w:tab w:val="num" w:pos="3960"/>
        </w:tabs>
        <w:ind w:left="3960" w:hanging="360"/>
      </w:pPr>
      <w:rPr>
        <w:rFonts w:ascii="Arial" w:hAnsi="Arial" w:hint="default"/>
      </w:rPr>
    </w:lvl>
    <w:lvl w:ilvl="6" w:tplc="1598A8DC" w:tentative="1">
      <w:start w:val="1"/>
      <w:numFmt w:val="bullet"/>
      <w:lvlText w:val="•"/>
      <w:lvlJc w:val="left"/>
      <w:pPr>
        <w:tabs>
          <w:tab w:val="num" w:pos="4680"/>
        </w:tabs>
        <w:ind w:left="4680" w:hanging="360"/>
      </w:pPr>
      <w:rPr>
        <w:rFonts w:ascii="Arial" w:hAnsi="Arial" w:hint="default"/>
      </w:rPr>
    </w:lvl>
    <w:lvl w:ilvl="7" w:tplc="B44EBFC2" w:tentative="1">
      <w:start w:val="1"/>
      <w:numFmt w:val="bullet"/>
      <w:lvlText w:val="•"/>
      <w:lvlJc w:val="left"/>
      <w:pPr>
        <w:tabs>
          <w:tab w:val="num" w:pos="5400"/>
        </w:tabs>
        <w:ind w:left="5400" w:hanging="360"/>
      </w:pPr>
      <w:rPr>
        <w:rFonts w:ascii="Arial" w:hAnsi="Arial" w:hint="default"/>
      </w:rPr>
    </w:lvl>
    <w:lvl w:ilvl="8" w:tplc="0A5A5B4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tentative="1">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1E70DA6"/>
    <w:multiLevelType w:val="hybridMultilevel"/>
    <w:tmpl w:val="98D6C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FE31CC"/>
    <w:multiLevelType w:val="hybridMultilevel"/>
    <w:tmpl w:val="28B642D2"/>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FCE6491"/>
    <w:multiLevelType w:val="hybridMultilevel"/>
    <w:tmpl w:val="C8842408"/>
    <w:lvl w:ilvl="0" w:tplc="D0A04AE0">
      <w:start w:val="1"/>
      <w:numFmt w:val="bullet"/>
      <w:lvlText w:val="•"/>
      <w:lvlJc w:val="left"/>
      <w:pPr>
        <w:tabs>
          <w:tab w:val="num" w:pos="720"/>
        </w:tabs>
        <w:ind w:left="720" w:hanging="360"/>
      </w:pPr>
      <w:rPr>
        <w:rFonts w:ascii="宋体" w:hAnsi="宋体" w:hint="default"/>
      </w:rPr>
    </w:lvl>
    <w:lvl w:ilvl="1" w:tplc="D2FA3F10">
      <w:start w:val="1"/>
      <w:numFmt w:val="bullet"/>
      <w:lvlText w:val="•"/>
      <w:lvlJc w:val="left"/>
      <w:pPr>
        <w:tabs>
          <w:tab w:val="num" w:pos="1440"/>
        </w:tabs>
        <w:ind w:left="1440" w:hanging="360"/>
      </w:pPr>
      <w:rPr>
        <w:rFonts w:ascii="宋体" w:hAnsi="宋体" w:hint="default"/>
      </w:rPr>
    </w:lvl>
    <w:lvl w:ilvl="2" w:tplc="AF141060">
      <w:numFmt w:val="bullet"/>
      <w:lvlText w:val="•"/>
      <w:lvlJc w:val="left"/>
      <w:pPr>
        <w:tabs>
          <w:tab w:val="num" w:pos="2160"/>
        </w:tabs>
        <w:ind w:left="2160" w:hanging="360"/>
      </w:pPr>
      <w:rPr>
        <w:rFonts w:ascii="宋体" w:hAnsi="宋体" w:hint="default"/>
      </w:rPr>
    </w:lvl>
    <w:lvl w:ilvl="3" w:tplc="712C2266" w:tentative="1">
      <w:start w:val="1"/>
      <w:numFmt w:val="bullet"/>
      <w:lvlText w:val="•"/>
      <w:lvlJc w:val="left"/>
      <w:pPr>
        <w:tabs>
          <w:tab w:val="num" w:pos="2880"/>
        </w:tabs>
        <w:ind w:left="2880" w:hanging="360"/>
      </w:pPr>
      <w:rPr>
        <w:rFonts w:ascii="宋体" w:hAnsi="宋体" w:hint="default"/>
      </w:rPr>
    </w:lvl>
    <w:lvl w:ilvl="4" w:tplc="2AD22186" w:tentative="1">
      <w:start w:val="1"/>
      <w:numFmt w:val="bullet"/>
      <w:lvlText w:val="•"/>
      <w:lvlJc w:val="left"/>
      <w:pPr>
        <w:tabs>
          <w:tab w:val="num" w:pos="3600"/>
        </w:tabs>
        <w:ind w:left="3600" w:hanging="360"/>
      </w:pPr>
      <w:rPr>
        <w:rFonts w:ascii="宋体" w:hAnsi="宋体" w:hint="default"/>
      </w:rPr>
    </w:lvl>
    <w:lvl w:ilvl="5" w:tplc="9898A92E" w:tentative="1">
      <w:start w:val="1"/>
      <w:numFmt w:val="bullet"/>
      <w:lvlText w:val="•"/>
      <w:lvlJc w:val="left"/>
      <w:pPr>
        <w:tabs>
          <w:tab w:val="num" w:pos="4320"/>
        </w:tabs>
        <w:ind w:left="4320" w:hanging="360"/>
      </w:pPr>
      <w:rPr>
        <w:rFonts w:ascii="宋体" w:hAnsi="宋体" w:hint="default"/>
      </w:rPr>
    </w:lvl>
    <w:lvl w:ilvl="6" w:tplc="EDF6BC42" w:tentative="1">
      <w:start w:val="1"/>
      <w:numFmt w:val="bullet"/>
      <w:lvlText w:val="•"/>
      <w:lvlJc w:val="left"/>
      <w:pPr>
        <w:tabs>
          <w:tab w:val="num" w:pos="5040"/>
        </w:tabs>
        <w:ind w:left="5040" w:hanging="360"/>
      </w:pPr>
      <w:rPr>
        <w:rFonts w:ascii="宋体" w:hAnsi="宋体" w:hint="default"/>
      </w:rPr>
    </w:lvl>
    <w:lvl w:ilvl="7" w:tplc="D4F2D82C" w:tentative="1">
      <w:start w:val="1"/>
      <w:numFmt w:val="bullet"/>
      <w:lvlText w:val="•"/>
      <w:lvlJc w:val="left"/>
      <w:pPr>
        <w:tabs>
          <w:tab w:val="num" w:pos="5760"/>
        </w:tabs>
        <w:ind w:left="5760" w:hanging="360"/>
      </w:pPr>
      <w:rPr>
        <w:rFonts w:ascii="宋体" w:hAnsi="宋体" w:hint="default"/>
      </w:rPr>
    </w:lvl>
    <w:lvl w:ilvl="8" w:tplc="B80402C4"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6" w15:restartNumberingAfterBreak="0">
    <w:nsid w:val="597C2C28"/>
    <w:multiLevelType w:val="hybridMultilevel"/>
    <w:tmpl w:val="6AB40E0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984A30"/>
    <w:multiLevelType w:val="hybridMultilevel"/>
    <w:tmpl w:val="C6C86E34"/>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DA5073"/>
    <w:multiLevelType w:val="hybridMultilevel"/>
    <w:tmpl w:val="76BEF4BC"/>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73BD6BC6"/>
    <w:multiLevelType w:val="hybridMultilevel"/>
    <w:tmpl w:val="0F7C5260"/>
    <w:lvl w:ilvl="0" w:tplc="DD56BEB8">
      <w:start w:val="2"/>
      <w:numFmt w:val="bullet"/>
      <w:lvlText w:val="-"/>
      <w:lvlJc w:val="left"/>
      <w:pPr>
        <w:ind w:left="1407" w:hanging="420"/>
      </w:pPr>
      <w:rPr>
        <w:rFonts w:ascii="Calibri" w:eastAsia="Calibri" w:hAnsi="Calibri" w:cs="Times New Roman" w:hint="default"/>
      </w:rPr>
    </w:lvl>
    <w:lvl w:ilvl="1" w:tplc="04090003">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33"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4"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BA238CB"/>
    <w:multiLevelType w:val="multilevel"/>
    <w:tmpl w:val="186E9BC0"/>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31"/>
  </w:num>
  <w:num w:numId="2">
    <w:abstractNumId w:val="12"/>
  </w:num>
  <w:num w:numId="3">
    <w:abstractNumId w:val="3"/>
  </w:num>
  <w:num w:numId="4">
    <w:abstractNumId w:val="10"/>
  </w:num>
  <w:num w:numId="5">
    <w:abstractNumId w:val="7"/>
  </w:num>
  <w:num w:numId="6">
    <w:abstractNumId w:val="27"/>
  </w:num>
  <w:num w:numId="7">
    <w:abstractNumId w:val="0"/>
  </w:num>
  <w:num w:numId="8">
    <w:abstractNumId w:val="33"/>
  </w:num>
  <w:num w:numId="9">
    <w:abstractNumId w:val="20"/>
  </w:num>
  <w:num w:numId="10">
    <w:abstractNumId w:val="14"/>
  </w:num>
  <w:num w:numId="11">
    <w:abstractNumId w:val="22"/>
  </w:num>
  <w:num w:numId="12">
    <w:abstractNumId w:val="23"/>
  </w:num>
  <w:num w:numId="13">
    <w:abstractNumId w:val="5"/>
  </w:num>
  <w:num w:numId="14">
    <w:abstractNumId w:val="2"/>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8"/>
  </w:num>
  <w:num w:numId="18">
    <w:abstractNumId w:val="18"/>
  </w:num>
  <w:num w:numId="19">
    <w:abstractNumId w:val="15"/>
  </w:num>
  <w:num w:numId="20">
    <w:abstractNumId w:val="8"/>
  </w:num>
  <w:num w:numId="21">
    <w:abstractNumId w:val="1"/>
  </w:num>
  <w:num w:numId="22">
    <w:abstractNumId w:val="21"/>
  </w:num>
  <w:num w:numId="23">
    <w:abstractNumId w:val="19"/>
  </w:num>
  <w:num w:numId="24">
    <w:abstractNumId w:val="13"/>
  </w:num>
  <w:num w:numId="25">
    <w:abstractNumId w:val="35"/>
  </w:num>
  <w:num w:numId="26">
    <w:abstractNumId w:val="26"/>
  </w:num>
  <w:num w:numId="27">
    <w:abstractNumId w:val="32"/>
  </w:num>
  <w:num w:numId="28">
    <w:abstractNumId w:val="11"/>
  </w:num>
  <w:num w:numId="29">
    <w:abstractNumId w:val="9"/>
  </w:num>
  <w:num w:numId="30">
    <w:abstractNumId w:val="29"/>
  </w:num>
  <w:num w:numId="31">
    <w:abstractNumId w:val="6"/>
  </w:num>
  <w:num w:numId="32">
    <w:abstractNumId w:val="16"/>
  </w:num>
  <w:num w:numId="33">
    <w:abstractNumId w:val="34"/>
  </w:num>
  <w:num w:numId="34">
    <w:abstractNumId w:val="4"/>
  </w:num>
  <w:num w:numId="35">
    <w:abstractNumId w:val="25"/>
  </w:num>
  <w:num w:numId="36">
    <w:abstractNumId w:val="30"/>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303C"/>
    <w:rsid w:val="0000564C"/>
    <w:rsid w:val="00005ED4"/>
    <w:rsid w:val="00006446"/>
    <w:rsid w:val="00006896"/>
    <w:rsid w:val="00006BBC"/>
    <w:rsid w:val="000075D8"/>
    <w:rsid w:val="00007CDC"/>
    <w:rsid w:val="00010786"/>
    <w:rsid w:val="00011B28"/>
    <w:rsid w:val="00012A02"/>
    <w:rsid w:val="000131F0"/>
    <w:rsid w:val="000138FB"/>
    <w:rsid w:val="00013DC0"/>
    <w:rsid w:val="000140E2"/>
    <w:rsid w:val="00014C87"/>
    <w:rsid w:val="00015D15"/>
    <w:rsid w:val="00020E35"/>
    <w:rsid w:val="00021BCA"/>
    <w:rsid w:val="0002441A"/>
    <w:rsid w:val="00025264"/>
    <w:rsid w:val="0002564D"/>
    <w:rsid w:val="000257AB"/>
    <w:rsid w:val="00025ECA"/>
    <w:rsid w:val="00027451"/>
    <w:rsid w:val="000314EE"/>
    <w:rsid w:val="000325B8"/>
    <w:rsid w:val="0003420F"/>
    <w:rsid w:val="00034C15"/>
    <w:rsid w:val="00036ABA"/>
    <w:rsid w:val="00036BA1"/>
    <w:rsid w:val="00036D55"/>
    <w:rsid w:val="000422E2"/>
    <w:rsid w:val="00042F22"/>
    <w:rsid w:val="00042F2B"/>
    <w:rsid w:val="00043798"/>
    <w:rsid w:val="000444EF"/>
    <w:rsid w:val="0004452F"/>
    <w:rsid w:val="00047928"/>
    <w:rsid w:val="00052290"/>
    <w:rsid w:val="00052A07"/>
    <w:rsid w:val="000534E3"/>
    <w:rsid w:val="000542B2"/>
    <w:rsid w:val="00055094"/>
    <w:rsid w:val="0005571F"/>
    <w:rsid w:val="00055BF8"/>
    <w:rsid w:val="0005606A"/>
    <w:rsid w:val="00057117"/>
    <w:rsid w:val="00057F3A"/>
    <w:rsid w:val="000616E7"/>
    <w:rsid w:val="00062024"/>
    <w:rsid w:val="00062232"/>
    <w:rsid w:val="0006307B"/>
    <w:rsid w:val="000637AB"/>
    <w:rsid w:val="00063E2F"/>
    <w:rsid w:val="0006487E"/>
    <w:rsid w:val="0006533F"/>
    <w:rsid w:val="00065E1A"/>
    <w:rsid w:val="00066EB0"/>
    <w:rsid w:val="00070721"/>
    <w:rsid w:val="00071415"/>
    <w:rsid w:val="0007217E"/>
    <w:rsid w:val="00072A01"/>
    <w:rsid w:val="00073CC9"/>
    <w:rsid w:val="0007405A"/>
    <w:rsid w:val="00074BA5"/>
    <w:rsid w:val="000774BA"/>
    <w:rsid w:val="000779C2"/>
    <w:rsid w:val="00077C4E"/>
    <w:rsid w:val="00077E5F"/>
    <w:rsid w:val="0008036A"/>
    <w:rsid w:val="00081AE6"/>
    <w:rsid w:val="000826F4"/>
    <w:rsid w:val="0008458F"/>
    <w:rsid w:val="000855EB"/>
    <w:rsid w:val="00085B52"/>
    <w:rsid w:val="00086574"/>
    <w:rsid w:val="00086682"/>
    <w:rsid w:val="000866F2"/>
    <w:rsid w:val="00086CE8"/>
    <w:rsid w:val="00087F52"/>
    <w:rsid w:val="0009009F"/>
    <w:rsid w:val="00090816"/>
    <w:rsid w:val="00091017"/>
    <w:rsid w:val="00091557"/>
    <w:rsid w:val="000924C1"/>
    <w:rsid w:val="000924F0"/>
    <w:rsid w:val="00093474"/>
    <w:rsid w:val="0009510F"/>
    <w:rsid w:val="00096896"/>
    <w:rsid w:val="00097621"/>
    <w:rsid w:val="000A0473"/>
    <w:rsid w:val="000A08AB"/>
    <w:rsid w:val="000A1B7B"/>
    <w:rsid w:val="000A1B90"/>
    <w:rsid w:val="000A3427"/>
    <w:rsid w:val="000A5228"/>
    <w:rsid w:val="000A56F2"/>
    <w:rsid w:val="000A5DA1"/>
    <w:rsid w:val="000A77D5"/>
    <w:rsid w:val="000B0FF3"/>
    <w:rsid w:val="000B1469"/>
    <w:rsid w:val="000B2719"/>
    <w:rsid w:val="000B2B4E"/>
    <w:rsid w:val="000B3A8F"/>
    <w:rsid w:val="000B4AB9"/>
    <w:rsid w:val="000B51BA"/>
    <w:rsid w:val="000B58C3"/>
    <w:rsid w:val="000B5D6C"/>
    <w:rsid w:val="000B61E9"/>
    <w:rsid w:val="000B63CD"/>
    <w:rsid w:val="000C165A"/>
    <w:rsid w:val="000C21E4"/>
    <w:rsid w:val="000C2E19"/>
    <w:rsid w:val="000C3C72"/>
    <w:rsid w:val="000C4109"/>
    <w:rsid w:val="000C6651"/>
    <w:rsid w:val="000C71FC"/>
    <w:rsid w:val="000D09D3"/>
    <w:rsid w:val="000D0D07"/>
    <w:rsid w:val="000D1E80"/>
    <w:rsid w:val="000D1FB6"/>
    <w:rsid w:val="000D23EF"/>
    <w:rsid w:val="000D242C"/>
    <w:rsid w:val="000D2CF1"/>
    <w:rsid w:val="000D4797"/>
    <w:rsid w:val="000E0378"/>
    <w:rsid w:val="000E0527"/>
    <w:rsid w:val="000E1E92"/>
    <w:rsid w:val="000E1FE6"/>
    <w:rsid w:val="000E2319"/>
    <w:rsid w:val="000E7C08"/>
    <w:rsid w:val="000F06D6"/>
    <w:rsid w:val="000F0EB1"/>
    <w:rsid w:val="000F1106"/>
    <w:rsid w:val="000F15FE"/>
    <w:rsid w:val="000F2C72"/>
    <w:rsid w:val="000F3349"/>
    <w:rsid w:val="000F3BE9"/>
    <w:rsid w:val="000F3E3B"/>
    <w:rsid w:val="000F3F6C"/>
    <w:rsid w:val="000F4020"/>
    <w:rsid w:val="000F4ACC"/>
    <w:rsid w:val="000F6DF3"/>
    <w:rsid w:val="001005FF"/>
    <w:rsid w:val="001008C1"/>
    <w:rsid w:val="00104973"/>
    <w:rsid w:val="001052F0"/>
    <w:rsid w:val="001062FB"/>
    <w:rsid w:val="001063E6"/>
    <w:rsid w:val="00106EA3"/>
    <w:rsid w:val="001111FE"/>
    <w:rsid w:val="001131E3"/>
    <w:rsid w:val="001137A3"/>
    <w:rsid w:val="00113CF4"/>
    <w:rsid w:val="001153EA"/>
    <w:rsid w:val="00115643"/>
    <w:rsid w:val="00116765"/>
    <w:rsid w:val="0011719E"/>
    <w:rsid w:val="001219F5"/>
    <w:rsid w:val="00121A20"/>
    <w:rsid w:val="0012377F"/>
    <w:rsid w:val="00124036"/>
    <w:rsid w:val="00124314"/>
    <w:rsid w:val="001247B9"/>
    <w:rsid w:val="00126B4A"/>
    <w:rsid w:val="001301BA"/>
    <w:rsid w:val="001309B7"/>
    <w:rsid w:val="00132FD0"/>
    <w:rsid w:val="00133E2E"/>
    <w:rsid w:val="001344C0"/>
    <w:rsid w:val="001346FA"/>
    <w:rsid w:val="001351E3"/>
    <w:rsid w:val="00135240"/>
    <w:rsid w:val="00135252"/>
    <w:rsid w:val="00135CDA"/>
    <w:rsid w:val="00136401"/>
    <w:rsid w:val="00137AB5"/>
    <w:rsid w:val="00137E95"/>
    <w:rsid w:val="00137F0B"/>
    <w:rsid w:val="00140017"/>
    <w:rsid w:val="00140191"/>
    <w:rsid w:val="00140AC1"/>
    <w:rsid w:val="001442BC"/>
    <w:rsid w:val="00147569"/>
    <w:rsid w:val="001518AF"/>
    <w:rsid w:val="00151E23"/>
    <w:rsid w:val="001526E0"/>
    <w:rsid w:val="00152D93"/>
    <w:rsid w:val="001551B5"/>
    <w:rsid w:val="001559B8"/>
    <w:rsid w:val="0015702C"/>
    <w:rsid w:val="00161117"/>
    <w:rsid w:val="001613C6"/>
    <w:rsid w:val="001659C1"/>
    <w:rsid w:val="0017094C"/>
    <w:rsid w:val="00171CFC"/>
    <w:rsid w:val="00173A8E"/>
    <w:rsid w:val="0017502C"/>
    <w:rsid w:val="00176E14"/>
    <w:rsid w:val="0017774C"/>
    <w:rsid w:val="0017777C"/>
    <w:rsid w:val="00180783"/>
    <w:rsid w:val="0018143F"/>
    <w:rsid w:val="00181FF8"/>
    <w:rsid w:val="0018604C"/>
    <w:rsid w:val="001864CE"/>
    <w:rsid w:val="00186502"/>
    <w:rsid w:val="00190AC1"/>
    <w:rsid w:val="00190C20"/>
    <w:rsid w:val="001911F8"/>
    <w:rsid w:val="001924F1"/>
    <w:rsid w:val="00192796"/>
    <w:rsid w:val="0019341A"/>
    <w:rsid w:val="00197DF9"/>
    <w:rsid w:val="001A1987"/>
    <w:rsid w:val="001A2564"/>
    <w:rsid w:val="001A2A85"/>
    <w:rsid w:val="001A6173"/>
    <w:rsid w:val="001A63C3"/>
    <w:rsid w:val="001A66D6"/>
    <w:rsid w:val="001A6CBA"/>
    <w:rsid w:val="001A6E12"/>
    <w:rsid w:val="001A6FCE"/>
    <w:rsid w:val="001A73DC"/>
    <w:rsid w:val="001B0D97"/>
    <w:rsid w:val="001B1AFD"/>
    <w:rsid w:val="001B2138"/>
    <w:rsid w:val="001B3ECA"/>
    <w:rsid w:val="001B422E"/>
    <w:rsid w:val="001B4D29"/>
    <w:rsid w:val="001B5A5D"/>
    <w:rsid w:val="001B6D85"/>
    <w:rsid w:val="001B6FE0"/>
    <w:rsid w:val="001C07BE"/>
    <w:rsid w:val="001C1CE5"/>
    <w:rsid w:val="001C2D6F"/>
    <w:rsid w:val="001C3183"/>
    <w:rsid w:val="001C3A08"/>
    <w:rsid w:val="001C3D2A"/>
    <w:rsid w:val="001C43C8"/>
    <w:rsid w:val="001C57DF"/>
    <w:rsid w:val="001C6A0A"/>
    <w:rsid w:val="001D083E"/>
    <w:rsid w:val="001D1104"/>
    <w:rsid w:val="001D18DA"/>
    <w:rsid w:val="001D1A6B"/>
    <w:rsid w:val="001D2D24"/>
    <w:rsid w:val="001D31C3"/>
    <w:rsid w:val="001D3361"/>
    <w:rsid w:val="001D51BA"/>
    <w:rsid w:val="001D53E7"/>
    <w:rsid w:val="001D6342"/>
    <w:rsid w:val="001D6839"/>
    <w:rsid w:val="001D6D53"/>
    <w:rsid w:val="001E01AE"/>
    <w:rsid w:val="001E5749"/>
    <w:rsid w:val="001E58E2"/>
    <w:rsid w:val="001E5BEF"/>
    <w:rsid w:val="001E6174"/>
    <w:rsid w:val="001E648E"/>
    <w:rsid w:val="001E6DF7"/>
    <w:rsid w:val="001E730C"/>
    <w:rsid w:val="001E77D8"/>
    <w:rsid w:val="001E7AED"/>
    <w:rsid w:val="001F15AF"/>
    <w:rsid w:val="001F27C7"/>
    <w:rsid w:val="001F375E"/>
    <w:rsid w:val="001F3916"/>
    <w:rsid w:val="001F4953"/>
    <w:rsid w:val="001F54C5"/>
    <w:rsid w:val="001F5ADD"/>
    <w:rsid w:val="001F5B16"/>
    <w:rsid w:val="001F662C"/>
    <w:rsid w:val="001F7074"/>
    <w:rsid w:val="001F70E7"/>
    <w:rsid w:val="00200490"/>
    <w:rsid w:val="00200BD3"/>
    <w:rsid w:val="00201102"/>
    <w:rsid w:val="00201154"/>
    <w:rsid w:val="00201F3A"/>
    <w:rsid w:val="00203F96"/>
    <w:rsid w:val="00205FCD"/>
    <w:rsid w:val="002069B2"/>
    <w:rsid w:val="00207BAD"/>
    <w:rsid w:val="00207BE4"/>
    <w:rsid w:val="00207FA3"/>
    <w:rsid w:val="00214C27"/>
    <w:rsid w:val="00214DA8"/>
    <w:rsid w:val="00215423"/>
    <w:rsid w:val="002158FA"/>
    <w:rsid w:val="00220600"/>
    <w:rsid w:val="00221356"/>
    <w:rsid w:val="002224D2"/>
    <w:rsid w:val="002224DB"/>
    <w:rsid w:val="00223843"/>
    <w:rsid w:val="00223FCB"/>
    <w:rsid w:val="002252B8"/>
    <w:rsid w:val="002252C3"/>
    <w:rsid w:val="00225C54"/>
    <w:rsid w:val="00227061"/>
    <w:rsid w:val="00230765"/>
    <w:rsid w:val="00230D18"/>
    <w:rsid w:val="002319E4"/>
    <w:rsid w:val="00231C2A"/>
    <w:rsid w:val="002323F1"/>
    <w:rsid w:val="00232DD5"/>
    <w:rsid w:val="0023403C"/>
    <w:rsid w:val="00235632"/>
    <w:rsid w:val="00235872"/>
    <w:rsid w:val="00241559"/>
    <w:rsid w:val="002435B3"/>
    <w:rsid w:val="00244B74"/>
    <w:rsid w:val="002458EB"/>
    <w:rsid w:val="00246CB9"/>
    <w:rsid w:val="00246DAA"/>
    <w:rsid w:val="002500C8"/>
    <w:rsid w:val="0025083D"/>
    <w:rsid w:val="00255738"/>
    <w:rsid w:val="00257543"/>
    <w:rsid w:val="00257D24"/>
    <w:rsid w:val="0026072B"/>
    <w:rsid w:val="002617E7"/>
    <w:rsid w:val="00261B6B"/>
    <w:rsid w:val="0026298B"/>
    <w:rsid w:val="00264228"/>
    <w:rsid w:val="002642E4"/>
    <w:rsid w:val="00264334"/>
    <w:rsid w:val="0026473E"/>
    <w:rsid w:val="002651F7"/>
    <w:rsid w:val="002652AD"/>
    <w:rsid w:val="00265452"/>
    <w:rsid w:val="00265513"/>
    <w:rsid w:val="00266214"/>
    <w:rsid w:val="002668CB"/>
    <w:rsid w:val="00267C83"/>
    <w:rsid w:val="0027144F"/>
    <w:rsid w:val="00271813"/>
    <w:rsid w:val="00271F3A"/>
    <w:rsid w:val="00273278"/>
    <w:rsid w:val="00273630"/>
    <w:rsid w:val="002737F4"/>
    <w:rsid w:val="00276E58"/>
    <w:rsid w:val="00277F43"/>
    <w:rsid w:val="002805F5"/>
    <w:rsid w:val="00280751"/>
    <w:rsid w:val="00280AC8"/>
    <w:rsid w:val="0028280A"/>
    <w:rsid w:val="00283E53"/>
    <w:rsid w:val="00284CA8"/>
    <w:rsid w:val="002859CC"/>
    <w:rsid w:val="00286908"/>
    <w:rsid w:val="00286ACD"/>
    <w:rsid w:val="00286BDE"/>
    <w:rsid w:val="00287838"/>
    <w:rsid w:val="00287BF2"/>
    <w:rsid w:val="002907B5"/>
    <w:rsid w:val="00290DCF"/>
    <w:rsid w:val="00292EB7"/>
    <w:rsid w:val="00293860"/>
    <w:rsid w:val="00296227"/>
    <w:rsid w:val="00296F44"/>
    <w:rsid w:val="0029777D"/>
    <w:rsid w:val="002979C5"/>
    <w:rsid w:val="002A00F3"/>
    <w:rsid w:val="002A055E"/>
    <w:rsid w:val="002A1626"/>
    <w:rsid w:val="002A1D4E"/>
    <w:rsid w:val="002A23A7"/>
    <w:rsid w:val="002A2869"/>
    <w:rsid w:val="002A5426"/>
    <w:rsid w:val="002A5CD0"/>
    <w:rsid w:val="002B06A6"/>
    <w:rsid w:val="002B24D6"/>
    <w:rsid w:val="002B256B"/>
    <w:rsid w:val="002B2ED5"/>
    <w:rsid w:val="002B3021"/>
    <w:rsid w:val="002B3507"/>
    <w:rsid w:val="002B54AD"/>
    <w:rsid w:val="002B62F0"/>
    <w:rsid w:val="002B654E"/>
    <w:rsid w:val="002B70FD"/>
    <w:rsid w:val="002B742D"/>
    <w:rsid w:val="002C1560"/>
    <w:rsid w:val="002C249F"/>
    <w:rsid w:val="002C24E3"/>
    <w:rsid w:val="002C2F52"/>
    <w:rsid w:val="002C3D5F"/>
    <w:rsid w:val="002C3E23"/>
    <w:rsid w:val="002C4090"/>
    <w:rsid w:val="002C41E6"/>
    <w:rsid w:val="002C5542"/>
    <w:rsid w:val="002C7E0A"/>
    <w:rsid w:val="002D0452"/>
    <w:rsid w:val="002D071A"/>
    <w:rsid w:val="002D1E82"/>
    <w:rsid w:val="002D28BB"/>
    <w:rsid w:val="002D34B2"/>
    <w:rsid w:val="002D3FC9"/>
    <w:rsid w:val="002D48B0"/>
    <w:rsid w:val="002D5B37"/>
    <w:rsid w:val="002D5C98"/>
    <w:rsid w:val="002D6CB6"/>
    <w:rsid w:val="002D7637"/>
    <w:rsid w:val="002D790C"/>
    <w:rsid w:val="002E17F2"/>
    <w:rsid w:val="002E2F15"/>
    <w:rsid w:val="002E2FC9"/>
    <w:rsid w:val="002E392C"/>
    <w:rsid w:val="002E5383"/>
    <w:rsid w:val="002E5761"/>
    <w:rsid w:val="002E7CAE"/>
    <w:rsid w:val="002E7E46"/>
    <w:rsid w:val="002F13E4"/>
    <w:rsid w:val="002F2771"/>
    <w:rsid w:val="002F37A9"/>
    <w:rsid w:val="002F42D2"/>
    <w:rsid w:val="002F5E69"/>
    <w:rsid w:val="003009AB"/>
    <w:rsid w:val="003019CA"/>
    <w:rsid w:val="00301CE6"/>
    <w:rsid w:val="00301E6B"/>
    <w:rsid w:val="0030256B"/>
    <w:rsid w:val="00304E30"/>
    <w:rsid w:val="0030501F"/>
    <w:rsid w:val="00305981"/>
    <w:rsid w:val="0030632C"/>
    <w:rsid w:val="00307BA1"/>
    <w:rsid w:val="00311702"/>
    <w:rsid w:val="00311E82"/>
    <w:rsid w:val="00313693"/>
    <w:rsid w:val="00313FD6"/>
    <w:rsid w:val="003143BD"/>
    <w:rsid w:val="00315363"/>
    <w:rsid w:val="003171DE"/>
    <w:rsid w:val="00320383"/>
    <w:rsid w:val="003203ED"/>
    <w:rsid w:val="003203F7"/>
    <w:rsid w:val="0032131A"/>
    <w:rsid w:val="00321467"/>
    <w:rsid w:val="00322C9F"/>
    <w:rsid w:val="00323ADA"/>
    <w:rsid w:val="00324D23"/>
    <w:rsid w:val="003255A9"/>
    <w:rsid w:val="0033117C"/>
    <w:rsid w:val="00331325"/>
    <w:rsid w:val="00331751"/>
    <w:rsid w:val="0033267E"/>
    <w:rsid w:val="00334579"/>
    <w:rsid w:val="00335858"/>
    <w:rsid w:val="00335AEB"/>
    <w:rsid w:val="003366D2"/>
    <w:rsid w:val="00336BDA"/>
    <w:rsid w:val="003372DB"/>
    <w:rsid w:val="00337A09"/>
    <w:rsid w:val="003401B5"/>
    <w:rsid w:val="00342009"/>
    <w:rsid w:val="00342BD7"/>
    <w:rsid w:val="00344277"/>
    <w:rsid w:val="0034489C"/>
    <w:rsid w:val="003455BA"/>
    <w:rsid w:val="0034698C"/>
    <w:rsid w:val="00346DB5"/>
    <w:rsid w:val="00346F1B"/>
    <w:rsid w:val="003473F6"/>
    <w:rsid w:val="00347660"/>
    <w:rsid w:val="003477B1"/>
    <w:rsid w:val="003533A2"/>
    <w:rsid w:val="003534C0"/>
    <w:rsid w:val="00353C2B"/>
    <w:rsid w:val="00354F51"/>
    <w:rsid w:val="003560B5"/>
    <w:rsid w:val="00357380"/>
    <w:rsid w:val="00357CB9"/>
    <w:rsid w:val="003602D9"/>
    <w:rsid w:val="0036047E"/>
    <w:rsid w:val="003604CE"/>
    <w:rsid w:val="00360FCD"/>
    <w:rsid w:val="00361C9C"/>
    <w:rsid w:val="00361E49"/>
    <w:rsid w:val="00363800"/>
    <w:rsid w:val="00364AC6"/>
    <w:rsid w:val="00365F74"/>
    <w:rsid w:val="003661B0"/>
    <w:rsid w:val="00366442"/>
    <w:rsid w:val="003703E1"/>
    <w:rsid w:val="00370E47"/>
    <w:rsid w:val="00372AEB"/>
    <w:rsid w:val="003742AC"/>
    <w:rsid w:val="00375BFA"/>
    <w:rsid w:val="00376D54"/>
    <w:rsid w:val="003770AB"/>
    <w:rsid w:val="00377CE1"/>
    <w:rsid w:val="00382801"/>
    <w:rsid w:val="0038389C"/>
    <w:rsid w:val="00384F89"/>
    <w:rsid w:val="00385BF0"/>
    <w:rsid w:val="00386026"/>
    <w:rsid w:val="003870F3"/>
    <w:rsid w:val="00387EBF"/>
    <w:rsid w:val="00392C6A"/>
    <w:rsid w:val="003931D8"/>
    <w:rsid w:val="003937DF"/>
    <w:rsid w:val="003939FF"/>
    <w:rsid w:val="00395CD3"/>
    <w:rsid w:val="00395E15"/>
    <w:rsid w:val="00397775"/>
    <w:rsid w:val="003A0301"/>
    <w:rsid w:val="003A2223"/>
    <w:rsid w:val="003A2480"/>
    <w:rsid w:val="003A2A0F"/>
    <w:rsid w:val="003A45A1"/>
    <w:rsid w:val="003A5B0A"/>
    <w:rsid w:val="003A611A"/>
    <w:rsid w:val="003A6BAC"/>
    <w:rsid w:val="003A70A4"/>
    <w:rsid w:val="003A7EF3"/>
    <w:rsid w:val="003B159C"/>
    <w:rsid w:val="003B31CD"/>
    <w:rsid w:val="003B3272"/>
    <w:rsid w:val="003B369F"/>
    <w:rsid w:val="003B36A3"/>
    <w:rsid w:val="003B52EA"/>
    <w:rsid w:val="003B5881"/>
    <w:rsid w:val="003B64BB"/>
    <w:rsid w:val="003B6665"/>
    <w:rsid w:val="003B7FE5"/>
    <w:rsid w:val="003C11C8"/>
    <w:rsid w:val="003C2702"/>
    <w:rsid w:val="003C3720"/>
    <w:rsid w:val="003C3BB6"/>
    <w:rsid w:val="003C5179"/>
    <w:rsid w:val="003C61AA"/>
    <w:rsid w:val="003C7806"/>
    <w:rsid w:val="003D089B"/>
    <w:rsid w:val="003D109F"/>
    <w:rsid w:val="003D1659"/>
    <w:rsid w:val="003D2299"/>
    <w:rsid w:val="003D2478"/>
    <w:rsid w:val="003D3C45"/>
    <w:rsid w:val="003D4D50"/>
    <w:rsid w:val="003D5B1F"/>
    <w:rsid w:val="003D6106"/>
    <w:rsid w:val="003D7441"/>
    <w:rsid w:val="003E15FA"/>
    <w:rsid w:val="003E198B"/>
    <w:rsid w:val="003E1D48"/>
    <w:rsid w:val="003E1EBA"/>
    <w:rsid w:val="003E2781"/>
    <w:rsid w:val="003E3731"/>
    <w:rsid w:val="003E3E8D"/>
    <w:rsid w:val="003E48AA"/>
    <w:rsid w:val="003E55E4"/>
    <w:rsid w:val="003E6135"/>
    <w:rsid w:val="003E732E"/>
    <w:rsid w:val="003E74E3"/>
    <w:rsid w:val="003F05C7"/>
    <w:rsid w:val="003F0C70"/>
    <w:rsid w:val="003F2CD4"/>
    <w:rsid w:val="003F3315"/>
    <w:rsid w:val="003F3367"/>
    <w:rsid w:val="003F6105"/>
    <w:rsid w:val="003F6BBE"/>
    <w:rsid w:val="004000E8"/>
    <w:rsid w:val="00401D5B"/>
    <w:rsid w:val="00402E2B"/>
    <w:rsid w:val="00403EFA"/>
    <w:rsid w:val="0040512B"/>
    <w:rsid w:val="00405489"/>
    <w:rsid w:val="00405CA5"/>
    <w:rsid w:val="00405F79"/>
    <w:rsid w:val="00407AF2"/>
    <w:rsid w:val="00407CD3"/>
    <w:rsid w:val="00407CD7"/>
    <w:rsid w:val="00410134"/>
    <w:rsid w:val="00410B72"/>
    <w:rsid w:val="00410F18"/>
    <w:rsid w:val="0041263E"/>
    <w:rsid w:val="00412954"/>
    <w:rsid w:val="004137F8"/>
    <w:rsid w:val="00413AAC"/>
    <w:rsid w:val="00413C55"/>
    <w:rsid w:val="00413E92"/>
    <w:rsid w:val="00416FFB"/>
    <w:rsid w:val="00420011"/>
    <w:rsid w:val="00421036"/>
    <w:rsid w:val="00421105"/>
    <w:rsid w:val="00422AA4"/>
    <w:rsid w:val="00422D9E"/>
    <w:rsid w:val="004242F4"/>
    <w:rsid w:val="00424722"/>
    <w:rsid w:val="00424C69"/>
    <w:rsid w:val="004253EB"/>
    <w:rsid w:val="00427248"/>
    <w:rsid w:val="004301C3"/>
    <w:rsid w:val="0043056D"/>
    <w:rsid w:val="00431406"/>
    <w:rsid w:val="004314C3"/>
    <w:rsid w:val="00435713"/>
    <w:rsid w:val="00437447"/>
    <w:rsid w:val="00437E4F"/>
    <w:rsid w:val="00440AF0"/>
    <w:rsid w:val="00440F5D"/>
    <w:rsid w:val="004411F2"/>
    <w:rsid w:val="00441208"/>
    <w:rsid w:val="00441407"/>
    <w:rsid w:val="00441A92"/>
    <w:rsid w:val="004431DC"/>
    <w:rsid w:val="00444F56"/>
    <w:rsid w:val="00446488"/>
    <w:rsid w:val="004517AA"/>
    <w:rsid w:val="00452CAC"/>
    <w:rsid w:val="004536AF"/>
    <w:rsid w:val="004556B4"/>
    <w:rsid w:val="00457565"/>
    <w:rsid w:val="00457B71"/>
    <w:rsid w:val="00461B21"/>
    <w:rsid w:val="0046446A"/>
    <w:rsid w:val="0046460E"/>
    <w:rsid w:val="00464689"/>
    <w:rsid w:val="0046685E"/>
    <w:rsid w:val="004669E2"/>
    <w:rsid w:val="00470C31"/>
    <w:rsid w:val="0047189E"/>
    <w:rsid w:val="00471DE0"/>
    <w:rsid w:val="00472149"/>
    <w:rsid w:val="004734D0"/>
    <w:rsid w:val="004748A8"/>
    <w:rsid w:val="004751F3"/>
    <w:rsid w:val="0047556B"/>
    <w:rsid w:val="004762AF"/>
    <w:rsid w:val="00476C5B"/>
    <w:rsid w:val="00477768"/>
    <w:rsid w:val="004777D1"/>
    <w:rsid w:val="00481BCC"/>
    <w:rsid w:val="0048291F"/>
    <w:rsid w:val="0048563C"/>
    <w:rsid w:val="00487899"/>
    <w:rsid w:val="00491750"/>
    <w:rsid w:val="00492BC5"/>
    <w:rsid w:val="00492D1E"/>
    <w:rsid w:val="00493543"/>
    <w:rsid w:val="00493595"/>
    <w:rsid w:val="00493997"/>
    <w:rsid w:val="004940BE"/>
    <w:rsid w:val="004964F1"/>
    <w:rsid w:val="004A0CAB"/>
    <w:rsid w:val="004A16BC"/>
    <w:rsid w:val="004A1817"/>
    <w:rsid w:val="004A2B94"/>
    <w:rsid w:val="004A41A4"/>
    <w:rsid w:val="004A4B05"/>
    <w:rsid w:val="004A5ECC"/>
    <w:rsid w:val="004B2182"/>
    <w:rsid w:val="004B27D8"/>
    <w:rsid w:val="004B4647"/>
    <w:rsid w:val="004B54B0"/>
    <w:rsid w:val="004B6F6A"/>
    <w:rsid w:val="004B70FE"/>
    <w:rsid w:val="004B7C0C"/>
    <w:rsid w:val="004C005C"/>
    <w:rsid w:val="004C09EA"/>
    <w:rsid w:val="004C13BF"/>
    <w:rsid w:val="004C3898"/>
    <w:rsid w:val="004C3F41"/>
    <w:rsid w:val="004C5315"/>
    <w:rsid w:val="004C55FD"/>
    <w:rsid w:val="004C5E29"/>
    <w:rsid w:val="004C6C93"/>
    <w:rsid w:val="004D0E5F"/>
    <w:rsid w:val="004D36B1"/>
    <w:rsid w:val="004D3C14"/>
    <w:rsid w:val="004D7EBD"/>
    <w:rsid w:val="004E2680"/>
    <w:rsid w:val="004E28F9"/>
    <w:rsid w:val="004E4310"/>
    <w:rsid w:val="004E462E"/>
    <w:rsid w:val="004E4BBC"/>
    <w:rsid w:val="004E56DC"/>
    <w:rsid w:val="004E6981"/>
    <w:rsid w:val="004E759E"/>
    <w:rsid w:val="004E76F4"/>
    <w:rsid w:val="004F0B4E"/>
    <w:rsid w:val="004F0B6C"/>
    <w:rsid w:val="004F1D6F"/>
    <w:rsid w:val="004F2078"/>
    <w:rsid w:val="004F3170"/>
    <w:rsid w:val="004F4DA3"/>
    <w:rsid w:val="004F7715"/>
    <w:rsid w:val="004F78B3"/>
    <w:rsid w:val="00500B84"/>
    <w:rsid w:val="00500ECE"/>
    <w:rsid w:val="005020C0"/>
    <w:rsid w:val="00502847"/>
    <w:rsid w:val="00503124"/>
    <w:rsid w:val="00503D06"/>
    <w:rsid w:val="005059A9"/>
    <w:rsid w:val="00506557"/>
    <w:rsid w:val="0050677A"/>
    <w:rsid w:val="00507322"/>
    <w:rsid w:val="0051010E"/>
    <w:rsid w:val="005108D8"/>
    <w:rsid w:val="00510C23"/>
    <w:rsid w:val="005116F9"/>
    <w:rsid w:val="00512074"/>
    <w:rsid w:val="00513A94"/>
    <w:rsid w:val="005153A7"/>
    <w:rsid w:val="005177B4"/>
    <w:rsid w:val="00517A25"/>
    <w:rsid w:val="00517B8E"/>
    <w:rsid w:val="005219CF"/>
    <w:rsid w:val="005224DA"/>
    <w:rsid w:val="00522636"/>
    <w:rsid w:val="0052579A"/>
    <w:rsid w:val="00525DFB"/>
    <w:rsid w:val="00530919"/>
    <w:rsid w:val="00534B59"/>
    <w:rsid w:val="0053579D"/>
    <w:rsid w:val="00535D9C"/>
    <w:rsid w:val="00535EED"/>
    <w:rsid w:val="00535F91"/>
    <w:rsid w:val="005365F6"/>
    <w:rsid w:val="00536759"/>
    <w:rsid w:val="00537C62"/>
    <w:rsid w:val="0054046B"/>
    <w:rsid w:val="00541465"/>
    <w:rsid w:val="00542D92"/>
    <w:rsid w:val="00542EB7"/>
    <w:rsid w:val="0054333D"/>
    <w:rsid w:val="0054399F"/>
    <w:rsid w:val="00545194"/>
    <w:rsid w:val="00546929"/>
    <w:rsid w:val="00546970"/>
    <w:rsid w:val="00547609"/>
    <w:rsid w:val="00547C27"/>
    <w:rsid w:val="00551426"/>
    <w:rsid w:val="00551CC4"/>
    <w:rsid w:val="00552F9B"/>
    <w:rsid w:val="005537C9"/>
    <w:rsid w:val="00554E19"/>
    <w:rsid w:val="00555BF7"/>
    <w:rsid w:val="00556F29"/>
    <w:rsid w:val="0056121F"/>
    <w:rsid w:val="00563030"/>
    <w:rsid w:val="0057058C"/>
    <w:rsid w:val="00571466"/>
    <w:rsid w:val="00572505"/>
    <w:rsid w:val="005725E6"/>
    <w:rsid w:val="0057607D"/>
    <w:rsid w:val="00582153"/>
    <w:rsid w:val="00582809"/>
    <w:rsid w:val="005841E4"/>
    <w:rsid w:val="005844EC"/>
    <w:rsid w:val="00584F09"/>
    <w:rsid w:val="00586083"/>
    <w:rsid w:val="005875AA"/>
    <w:rsid w:val="0058798C"/>
    <w:rsid w:val="005900FA"/>
    <w:rsid w:val="005935A4"/>
    <w:rsid w:val="00593E37"/>
    <w:rsid w:val="005948C2"/>
    <w:rsid w:val="00595C59"/>
    <w:rsid w:val="00595DCA"/>
    <w:rsid w:val="0059779B"/>
    <w:rsid w:val="005A1138"/>
    <w:rsid w:val="005A114D"/>
    <w:rsid w:val="005A209A"/>
    <w:rsid w:val="005A33C0"/>
    <w:rsid w:val="005A3C64"/>
    <w:rsid w:val="005A4CEE"/>
    <w:rsid w:val="005A662D"/>
    <w:rsid w:val="005B00F1"/>
    <w:rsid w:val="005B1409"/>
    <w:rsid w:val="005B1E3A"/>
    <w:rsid w:val="005B2D57"/>
    <w:rsid w:val="005B3222"/>
    <w:rsid w:val="005B35D7"/>
    <w:rsid w:val="005B392A"/>
    <w:rsid w:val="005B3AA3"/>
    <w:rsid w:val="005B41DE"/>
    <w:rsid w:val="005B64F8"/>
    <w:rsid w:val="005B6F83"/>
    <w:rsid w:val="005C4DEE"/>
    <w:rsid w:val="005C4EFC"/>
    <w:rsid w:val="005C74FB"/>
    <w:rsid w:val="005C7B3A"/>
    <w:rsid w:val="005C7C0B"/>
    <w:rsid w:val="005D02E0"/>
    <w:rsid w:val="005D0F2B"/>
    <w:rsid w:val="005D1602"/>
    <w:rsid w:val="005D24B5"/>
    <w:rsid w:val="005D44EC"/>
    <w:rsid w:val="005D4F4C"/>
    <w:rsid w:val="005D67DA"/>
    <w:rsid w:val="005D6C8B"/>
    <w:rsid w:val="005D7068"/>
    <w:rsid w:val="005E0EAC"/>
    <w:rsid w:val="005E2B45"/>
    <w:rsid w:val="005E385F"/>
    <w:rsid w:val="005E5B81"/>
    <w:rsid w:val="005E5E7F"/>
    <w:rsid w:val="005E6F6A"/>
    <w:rsid w:val="005F0052"/>
    <w:rsid w:val="005F034C"/>
    <w:rsid w:val="005F0DA5"/>
    <w:rsid w:val="005F0DE5"/>
    <w:rsid w:val="005F1411"/>
    <w:rsid w:val="005F2228"/>
    <w:rsid w:val="005F2CB1"/>
    <w:rsid w:val="005F3025"/>
    <w:rsid w:val="005F309B"/>
    <w:rsid w:val="005F534D"/>
    <w:rsid w:val="005F618C"/>
    <w:rsid w:val="005F70BD"/>
    <w:rsid w:val="00600884"/>
    <w:rsid w:val="0060283C"/>
    <w:rsid w:val="00603BF3"/>
    <w:rsid w:val="00603C0A"/>
    <w:rsid w:val="0060422E"/>
    <w:rsid w:val="006046C4"/>
    <w:rsid w:val="0060474A"/>
    <w:rsid w:val="00604BFC"/>
    <w:rsid w:val="00604CAE"/>
    <w:rsid w:val="00604F14"/>
    <w:rsid w:val="006059B4"/>
    <w:rsid w:val="00606E6A"/>
    <w:rsid w:val="0061073D"/>
    <w:rsid w:val="00611B83"/>
    <w:rsid w:val="00611D42"/>
    <w:rsid w:val="00613257"/>
    <w:rsid w:val="00613FBA"/>
    <w:rsid w:val="006148DB"/>
    <w:rsid w:val="0062023B"/>
    <w:rsid w:val="00620A71"/>
    <w:rsid w:val="00620D80"/>
    <w:rsid w:val="00622C04"/>
    <w:rsid w:val="00622F8D"/>
    <w:rsid w:val="006234A6"/>
    <w:rsid w:val="0062355D"/>
    <w:rsid w:val="00623C19"/>
    <w:rsid w:val="00625A35"/>
    <w:rsid w:val="00625E0A"/>
    <w:rsid w:val="00626CC7"/>
    <w:rsid w:val="006270D7"/>
    <w:rsid w:val="00627FE4"/>
    <w:rsid w:val="00630001"/>
    <w:rsid w:val="006311B3"/>
    <w:rsid w:val="006316DB"/>
    <w:rsid w:val="0063284C"/>
    <w:rsid w:val="006342F7"/>
    <w:rsid w:val="00634D12"/>
    <w:rsid w:val="00636398"/>
    <w:rsid w:val="006364D8"/>
    <w:rsid w:val="006368D3"/>
    <w:rsid w:val="00636EE2"/>
    <w:rsid w:val="006377EC"/>
    <w:rsid w:val="0064151F"/>
    <w:rsid w:val="00641533"/>
    <w:rsid w:val="0064208D"/>
    <w:rsid w:val="00643475"/>
    <w:rsid w:val="0064396A"/>
    <w:rsid w:val="0064624E"/>
    <w:rsid w:val="00646FCA"/>
    <w:rsid w:val="00647666"/>
    <w:rsid w:val="0065048D"/>
    <w:rsid w:val="00650AB9"/>
    <w:rsid w:val="00650E66"/>
    <w:rsid w:val="00651E7D"/>
    <w:rsid w:val="00655733"/>
    <w:rsid w:val="00655ACD"/>
    <w:rsid w:val="00656A92"/>
    <w:rsid w:val="00656DDE"/>
    <w:rsid w:val="00656E72"/>
    <w:rsid w:val="00660059"/>
    <w:rsid w:val="0066011D"/>
    <w:rsid w:val="006607C0"/>
    <w:rsid w:val="00660AFA"/>
    <w:rsid w:val="006611A8"/>
    <w:rsid w:val="006613A6"/>
    <w:rsid w:val="00661F61"/>
    <w:rsid w:val="006627A2"/>
    <w:rsid w:val="00662AFB"/>
    <w:rsid w:val="006634E6"/>
    <w:rsid w:val="00663C9A"/>
    <w:rsid w:val="006655EE"/>
    <w:rsid w:val="0066693D"/>
    <w:rsid w:val="00667D9B"/>
    <w:rsid w:val="00667EE7"/>
    <w:rsid w:val="00670759"/>
    <w:rsid w:val="00670922"/>
    <w:rsid w:val="00670BE1"/>
    <w:rsid w:val="00671F01"/>
    <w:rsid w:val="0067218F"/>
    <w:rsid w:val="00673C99"/>
    <w:rsid w:val="006741F2"/>
    <w:rsid w:val="00674ACC"/>
    <w:rsid w:val="00674CC3"/>
    <w:rsid w:val="0067510A"/>
    <w:rsid w:val="0067553F"/>
    <w:rsid w:val="00675C72"/>
    <w:rsid w:val="006771F9"/>
    <w:rsid w:val="006776D7"/>
    <w:rsid w:val="00681003"/>
    <w:rsid w:val="006817C9"/>
    <w:rsid w:val="00683ECE"/>
    <w:rsid w:val="00690A5B"/>
    <w:rsid w:val="00691026"/>
    <w:rsid w:val="006910D9"/>
    <w:rsid w:val="00694572"/>
    <w:rsid w:val="00695FC2"/>
    <w:rsid w:val="006961B6"/>
    <w:rsid w:val="00696949"/>
    <w:rsid w:val="00697052"/>
    <w:rsid w:val="006A02C3"/>
    <w:rsid w:val="006A078B"/>
    <w:rsid w:val="006A0848"/>
    <w:rsid w:val="006A46FB"/>
    <w:rsid w:val="006A5048"/>
    <w:rsid w:val="006A5E28"/>
    <w:rsid w:val="006A697B"/>
    <w:rsid w:val="006A78E7"/>
    <w:rsid w:val="006A7AFF"/>
    <w:rsid w:val="006A7C13"/>
    <w:rsid w:val="006B0F67"/>
    <w:rsid w:val="006B16C9"/>
    <w:rsid w:val="006B1816"/>
    <w:rsid w:val="006B2099"/>
    <w:rsid w:val="006B3466"/>
    <w:rsid w:val="006B50CF"/>
    <w:rsid w:val="006B5C38"/>
    <w:rsid w:val="006C01EF"/>
    <w:rsid w:val="006C03B8"/>
    <w:rsid w:val="006C0DB8"/>
    <w:rsid w:val="006C2602"/>
    <w:rsid w:val="006C2CCD"/>
    <w:rsid w:val="006C36DC"/>
    <w:rsid w:val="006C37CD"/>
    <w:rsid w:val="006C3D7E"/>
    <w:rsid w:val="006C5EC9"/>
    <w:rsid w:val="006C6059"/>
    <w:rsid w:val="006C6642"/>
    <w:rsid w:val="006C7522"/>
    <w:rsid w:val="006D0E4F"/>
    <w:rsid w:val="006D1EE1"/>
    <w:rsid w:val="006D2808"/>
    <w:rsid w:val="006D6F08"/>
    <w:rsid w:val="006E062C"/>
    <w:rsid w:val="006E0ABA"/>
    <w:rsid w:val="006E1C82"/>
    <w:rsid w:val="006E28B7"/>
    <w:rsid w:val="006E2A9B"/>
    <w:rsid w:val="006E3310"/>
    <w:rsid w:val="006E4E39"/>
    <w:rsid w:val="006E565E"/>
    <w:rsid w:val="006E673D"/>
    <w:rsid w:val="006E6959"/>
    <w:rsid w:val="006E7D3B"/>
    <w:rsid w:val="006F146F"/>
    <w:rsid w:val="006F1B41"/>
    <w:rsid w:val="006F1B70"/>
    <w:rsid w:val="006F341D"/>
    <w:rsid w:val="006F3CDE"/>
    <w:rsid w:val="006F4243"/>
    <w:rsid w:val="006F47FC"/>
    <w:rsid w:val="006F58D4"/>
    <w:rsid w:val="006F5A42"/>
    <w:rsid w:val="006F6154"/>
    <w:rsid w:val="006F6300"/>
    <w:rsid w:val="006F6582"/>
    <w:rsid w:val="006F7442"/>
    <w:rsid w:val="007018BA"/>
    <w:rsid w:val="0070346E"/>
    <w:rsid w:val="00703D82"/>
    <w:rsid w:val="007045FC"/>
    <w:rsid w:val="00704C9D"/>
    <w:rsid w:val="00704EDB"/>
    <w:rsid w:val="00706101"/>
    <w:rsid w:val="007065F1"/>
    <w:rsid w:val="00707072"/>
    <w:rsid w:val="00707D61"/>
    <w:rsid w:val="00712287"/>
    <w:rsid w:val="00712772"/>
    <w:rsid w:val="00712E83"/>
    <w:rsid w:val="0071304C"/>
    <w:rsid w:val="007134A3"/>
    <w:rsid w:val="007148D3"/>
    <w:rsid w:val="00714AA2"/>
    <w:rsid w:val="00714E32"/>
    <w:rsid w:val="00715B6F"/>
    <w:rsid w:val="00715B9A"/>
    <w:rsid w:val="00715FC4"/>
    <w:rsid w:val="0071707F"/>
    <w:rsid w:val="007178A2"/>
    <w:rsid w:val="00720AA5"/>
    <w:rsid w:val="00721B32"/>
    <w:rsid w:val="007230AF"/>
    <w:rsid w:val="007257D0"/>
    <w:rsid w:val="00726EA6"/>
    <w:rsid w:val="007271F9"/>
    <w:rsid w:val="00727208"/>
    <w:rsid w:val="00727680"/>
    <w:rsid w:val="00730AE8"/>
    <w:rsid w:val="00731ACD"/>
    <w:rsid w:val="00733E8F"/>
    <w:rsid w:val="007348B1"/>
    <w:rsid w:val="00736221"/>
    <w:rsid w:val="007362A6"/>
    <w:rsid w:val="00736AD4"/>
    <w:rsid w:val="00736D7D"/>
    <w:rsid w:val="00740E58"/>
    <w:rsid w:val="00742051"/>
    <w:rsid w:val="007445A0"/>
    <w:rsid w:val="00744981"/>
    <w:rsid w:val="00744C95"/>
    <w:rsid w:val="0074524B"/>
    <w:rsid w:val="0074625C"/>
    <w:rsid w:val="00747D8B"/>
    <w:rsid w:val="00751228"/>
    <w:rsid w:val="00751255"/>
    <w:rsid w:val="007512F2"/>
    <w:rsid w:val="00752FCD"/>
    <w:rsid w:val="00755255"/>
    <w:rsid w:val="0075624F"/>
    <w:rsid w:val="00756C90"/>
    <w:rsid w:val="00756ECF"/>
    <w:rsid w:val="007571E1"/>
    <w:rsid w:val="00757993"/>
    <w:rsid w:val="00757A58"/>
    <w:rsid w:val="007604B2"/>
    <w:rsid w:val="00765281"/>
    <w:rsid w:val="00766BAD"/>
    <w:rsid w:val="00766F28"/>
    <w:rsid w:val="00766F3D"/>
    <w:rsid w:val="00767AD1"/>
    <w:rsid w:val="007708C1"/>
    <w:rsid w:val="007729A2"/>
    <w:rsid w:val="00775076"/>
    <w:rsid w:val="007755F2"/>
    <w:rsid w:val="00775A66"/>
    <w:rsid w:val="00775A8E"/>
    <w:rsid w:val="00776971"/>
    <w:rsid w:val="00780298"/>
    <w:rsid w:val="00780A80"/>
    <w:rsid w:val="0078177E"/>
    <w:rsid w:val="0078246A"/>
    <w:rsid w:val="0078304C"/>
    <w:rsid w:val="00783673"/>
    <w:rsid w:val="00783904"/>
    <w:rsid w:val="0078390C"/>
    <w:rsid w:val="00783BA3"/>
    <w:rsid w:val="00785490"/>
    <w:rsid w:val="0078618F"/>
    <w:rsid w:val="0078749A"/>
    <w:rsid w:val="00787553"/>
    <w:rsid w:val="007916EB"/>
    <w:rsid w:val="00791719"/>
    <w:rsid w:val="007925EA"/>
    <w:rsid w:val="00793403"/>
    <w:rsid w:val="00793CD8"/>
    <w:rsid w:val="00795C92"/>
    <w:rsid w:val="00796231"/>
    <w:rsid w:val="007A09BC"/>
    <w:rsid w:val="007A0CE4"/>
    <w:rsid w:val="007A14F3"/>
    <w:rsid w:val="007A1CB3"/>
    <w:rsid w:val="007A26AA"/>
    <w:rsid w:val="007A306F"/>
    <w:rsid w:val="007A3A9F"/>
    <w:rsid w:val="007A43A6"/>
    <w:rsid w:val="007A44B6"/>
    <w:rsid w:val="007A508C"/>
    <w:rsid w:val="007A58A6"/>
    <w:rsid w:val="007A6CF3"/>
    <w:rsid w:val="007B3C93"/>
    <w:rsid w:val="007B3D2D"/>
    <w:rsid w:val="007B449E"/>
    <w:rsid w:val="007B50AE"/>
    <w:rsid w:val="007B51DF"/>
    <w:rsid w:val="007B56AF"/>
    <w:rsid w:val="007B5C80"/>
    <w:rsid w:val="007C05DD"/>
    <w:rsid w:val="007C060A"/>
    <w:rsid w:val="007C1710"/>
    <w:rsid w:val="007C24C6"/>
    <w:rsid w:val="007C3D18"/>
    <w:rsid w:val="007C43F7"/>
    <w:rsid w:val="007C60BF"/>
    <w:rsid w:val="007C6A07"/>
    <w:rsid w:val="007C75A1"/>
    <w:rsid w:val="007C77A5"/>
    <w:rsid w:val="007C7938"/>
    <w:rsid w:val="007D04E5"/>
    <w:rsid w:val="007D1ECD"/>
    <w:rsid w:val="007D20D2"/>
    <w:rsid w:val="007D3079"/>
    <w:rsid w:val="007D370F"/>
    <w:rsid w:val="007D5901"/>
    <w:rsid w:val="007D7526"/>
    <w:rsid w:val="007E14D8"/>
    <w:rsid w:val="007E39A7"/>
    <w:rsid w:val="007E4610"/>
    <w:rsid w:val="007E4715"/>
    <w:rsid w:val="007E505B"/>
    <w:rsid w:val="007E6A8E"/>
    <w:rsid w:val="007E7091"/>
    <w:rsid w:val="007F2DC4"/>
    <w:rsid w:val="007F4B13"/>
    <w:rsid w:val="00801719"/>
    <w:rsid w:val="008027E9"/>
    <w:rsid w:val="00802D44"/>
    <w:rsid w:val="00803FAE"/>
    <w:rsid w:val="008042E4"/>
    <w:rsid w:val="008055A5"/>
    <w:rsid w:val="0080605F"/>
    <w:rsid w:val="00806D4A"/>
    <w:rsid w:val="00806E27"/>
    <w:rsid w:val="00807786"/>
    <w:rsid w:val="00807CC9"/>
    <w:rsid w:val="00810218"/>
    <w:rsid w:val="00810F12"/>
    <w:rsid w:val="00811FCB"/>
    <w:rsid w:val="0081354C"/>
    <w:rsid w:val="0081537E"/>
    <w:rsid w:val="008158D6"/>
    <w:rsid w:val="00815CC2"/>
    <w:rsid w:val="00816FBC"/>
    <w:rsid w:val="008170A7"/>
    <w:rsid w:val="00817196"/>
    <w:rsid w:val="0082210B"/>
    <w:rsid w:val="00822908"/>
    <w:rsid w:val="00822ED0"/>
    <w:rsid w:val="00823002"/>
    <w:rsid w:val="008235DB"/>
    <w:rsid w:val="008238D8"/>
    <w:rsid w:val="00823D0A"/>
    <w:rsid w:val="00824AB4"/>
    <w:rsid w:val="00825C42"/>
    <w:rsid w:val="00825D25"/>
    <w:rsid w:val="0082609F"/>
    <w:rsid w:val="00827089"/>
    <w:rsid w:val="008273F9"/>
    <w:rsid w:val="0082752A"/>
    <w:rsid w:val="00827D6F"/>
    <w:rsid w:val="00830A01"/>
    <w:rsid w:val="0083470F"/>
    <w:rsid w:val="008358DE"/>
    <w:rsid w:val="00836AD3"/>
    <w:rsid w:val="008376AC"/>
    <w:rsid w:val="0084225F"/>
    <w:rsid w:val="00843558"/>
    <w:rsid w:val="008444E8"/>
    <w:rsid w:val="00844798"/>
    <w:rsid w:val="00844E80"/>
    <w:rsid w:val="00846FE7"/>
    <w:rsid w:val="00850395"/>
    <w:rsid w:val="008525E6"/>
    <w:rsid w:val="00854F47"/>
    <w:rsid w:val="00856911"/>
    <w:rsid w:val="008627EC"/>
    <w:rsid w:val="0086595A"/>
    <w:rsid w:val="00866FD4"/>
    <w:rsid w:val="008677FD"/>
    <w:rsid w:val="00867831"/>
    <w:rsid w:val="008706D4"/>
    <w:rsid w:val="00870F8A"/>
    <w:rsid w:val="008719A4"/>
    <w:rsid w:val="00871D23"/>
    <w:rsid w:val="00871DB0"/>
    <w:rsid w:val="00873034"/>
    <w:rsid w:val="00874312"/>
    <w:rsid w:val="0087437C"/>
    <w:rsid w:val="00875CD7"/>
    <w:rsid w:val="008767E9"/>
    <w:rsid w:val="00876B4D"/>
    <w:rsid w:val="00876D59"/>
    <w:rsid w:val="00876FF1"/>
    <w:rsid w:val="008775FA"/>
    <w:rsid w:val="00877726"/>
    <w:rsid w:val="00877F18"/>
    <w:rsid w:val="00880CC3"/>
    <w:rsid w:val="00883AA8"/>
    <w:rsid w:val="008854F6"/>
    <w:rsid w:val="008864B7"/>
    <w:rsid w:val="00887D57"/>
    <w:rsid w:val="008918A5"/>
    <w:rsid w:val="00892751"/>
    <w:rsid w:val="00892BEC"/>
    <w:rsid w:val="008939CB"/>
    <w:rsid w:val="008941E3"/>
    <w:rsid w:val="00894A30"/>
    <w:rsid w:val="00894A88"/>
    <w:rsid w:val="00895386"/>
    <w:rsid w:val="00895DA2"/>
    <w:rsid w:val="00896432"/>
    <w:rsid w:val="00896A9A"/>
    <w:rsid w:val="00896F32"/>
    <w:rsid w:val="008971EF"/>
    <w:rsid w:val="00897A6E"/>
    <w:rsid w:val="00897E72"/>
    <w:rsid w:val="008A003F"/>
    <w:rsid w:val="008A0F21"/>
    <w:rsid w:val="008A21FF"/>
    <w:rsid w:val="008A2CE2"/>
    <w:rsid w:val="008A30AC"/>
    <w:rsid w:val="008A3157"/>
    <w:rsid w:val="008A3EF4"/>
    <w:rsid w:val="008A44B8"/>
    <w:rsid w:val="008A51A8"/>
    <w:rsid w:val="008A54C7"/>
    <w:rsid w:val="008A77D8"/>
    <w:rsid w:val="008A7F34"/>
    <w:rsid w:val="008B0483"/>
    <w:rsid w:val="008B0782"/>
    <w:rsid w:val="008B099C"/>
    <w:rsid w:val="008B120C"/>
    <w:rsid w:val="008B40C3"/>
    <w:rsid w:val="008B51A0"/>
    <w:rsid w:val="008B592A"/>
    <w:rsid w:val="008B7245"/>
    <w:rsid w:val="008B748E"/>
    <w:rsid w:val="008B7B5C"/>
    <w:rsid w:val="008C0720"/>
    <w:rsid w:val="008C0C99"/>
    <w:rsid w:val="008C0E2A"/>
    <w:rsid w:val="008C2017"/>
    <w:rsid w:val="008C20B9"/>
    <w:rsid w:val="008C31B7"/>
    <w:rsid w:val="008C3307"/>
    <w:rsid w:val="008C358D"/>
    <w:rsid w:val="008C38A9"/>
    <w:rsid w:val="008C445E"/>
    <w:rsid w:val="008C4958"/>
    <w:rsid w:val="008C4A44"/>
    <w:rsid w:val="008C4BAA"/>
    <w:rsid w:val="008C5813"/>
    <w:rsid w:val="008C6AE8"/>
    <w:rsid w:val="008C7573"/>
    <w:rsid w:val="008C766C"/>
    <w:rsid w:val="008D00A5"/>
    <w:rsid w:val="008D0A07"/>
    <w:rsid w:val="008D34F1"/>
    <w:rsid w:val="008D39D8"/>
    <w:rsid w:val="008D484B"/>
    <w:rsid w:val="008D4950"/>
    <w:rsid w:val="008D5138"/>
    <w:rsid w:val="008D6999"/>
    <w:rsid w:val="008D6D1A"/>
    <w:rsid w:val="008D777F"/>
    <w:rsid w:val="008E065E"/>
    <w:rsid w:val="008E07E4"/>
    <w:rsid w:val="008E0927"/>
    <w:rsid w:val="008E10CA"/>
    <w:rsid w:val="008E1909"/>
    <w:rsid w:val="008E22F2"/>
    <w:rsid w:val="008E3954"/>
    <w:rsid w:val="008E4AC6"/>
    <w:rsid w:val="008E6737"/>
    <w:rsid w:val="008E6ACC"/>
    <w:rsid w:val="008E707E"/>
    <w:rsid w:val="008F1C25"/>
    <w:rsid w:val="008F1C4E"/>
    <w:rsid w:val="008F1EAB"/>
    <w:rsid w:val="008F272C"/>
    <w:rsid w:val="008F2C5D"/>
    <w:rsid w:val="008F33DC"/>
    <w:rsid w:val="008F477F"/>
    <w:rsid w:val="008F5080"/>
    <w:rsid w:val="008F661D"/>
    <w:rsid w:val="00900463"/>
    <w:rsid w:val="00902350"/>
    <w:rsid w:val="0090336B"/>
    <w:rsid w:val="00904E4C"/>
    <w:rsid w:val="009053AA"/>
    <w:rsid w:val="00905934"/>
    <w:rsid w:val="00905AB7"/>
    <w:rsid w:val="00906141"/>
    <w:rsid w:val="009066D1"/>
    <w:rsid w:val="00906939"/>
    <w:rsid w:val="00910B7D"/>
    <w:rsid w:val="00911DFB"/>
    <w:rsid w:val="00911FEE"/>
    <w:rsid w:val="00912321"/>
    <w:rsid w:val="009139D9"/>
    <w:rsid w:val="00914AD8"/>
    <w:rsid w:val="00915AD7"/>
    <w:rsid w:val="00916079"/>
    <w:rsid w:val="00916CE4"/>
    <w:rsid w:val="00917CE9"/>
    <w:rsid w:val="0092075B"/>
    <w:rsid w:val="00920915"/>
    <w:rsid w:val="00920BF2"/>
    <w:rsid w:val="00921511"/>
    <w:rsid w:val="00922010"/>
    <w:rsid w:val="00923100"/>
    <w:rsid w:val="00924397"/>
    <w:rsid w:val="00930FF1"/>
    <w:rsid w:val="00931BD9"/>
    <w:rsid w:val="00931C36"/>
    <w:rsid w:val="00935EEE"/>
    <w:rsid w:val="00936137"/>
    <w:rsid w:val="009368F3"/>
    <w:rsid w:val="00940EA9"/>
    <w:rsid w:val="00941636"/>
    <w:rsid w:val="009419D0"/>
    <w:rsid w:val="00942E41"/>
    <w:rsid w:val="00943742"/>
    <w:rsid w:val="00943D79"/>
    <w:rsid w:val="00945168"/>
    <w:rsid w:val="00945C05"/>
    <w:rsid w:val="00946945"/>
    <w:rsid w:val="009470A5"/>
    <w:rsid w:val="009473DB"/>
    <w:rsid w:val="00947713"/>
    <w:rsid w:val="00950DE7"/>
    <w:rsid w:val="009511C6"/>
    <w:rsid w:val="00951BEE"/>
    <w:rsid w:val="00953920"/>
    <w:rsid w:val="00953D47"/>
    <w:rsid w:val="009550B8"/>
    <w:rsid w:val="0095681E"/>
    <w:rsid w:val="009572D4"/>
    <w:rsid w:val="009573E5"/>
    <w:rsid w:val="00961921"/>
    <w:rsid w:val="00961BB2"/>
    <w:rsid w:val="00961EF3"/>
    <w:rsid w:val="00962B77"/>
    <w:rsid w:val="00962CCA"/>
    <w:rsid w:val="00963250"/>
    <w:rsid w:val="009632C2"/>
    <w:rsid w:val="009642A7"/>
    <w:rsid w:val="0096430A"/>
    <w:rsid w:val="00964819"/>
    <w:rsid w:val="0096554B"/>
    <w:rsid w:val="0096584A"/>
    <w:rsid w:val="00970B51"/>
    <w:rsid w:val="00971F08"/>
    <w:rsid w:val="00973137"/>
    <w:rsid w:val="00973A08"/>
    <w:rsid w:val="00973B40"/>
    <w:rsid w:val="009740FB"/>
    <w:rsid w:val="0097452D"/>
    <w:rsid w:val="0097603D"/>
    <w:rsid w:val="00976949"/>
    <w:rsid w:val="00976FB5"/>
    <w:rsid w:val="00977A3D"/>
    <w:rsid w:val="00977F15"/>
    <w:rsid w:val="00980477"/>
    <w:rsid w:val="00980A5A"/>
    <w:rsid w:val="009826DE"/>
    <w:rsid w:val="00982AC4"/>
    <w:rsid w:val="00985253"/>
    <w:rsid w:val="009853B3"/>
    <w:rsid w:val="009856E8"/>
    <w:rsid w:val="00986E3C"/>
    <w:rsid w:val="00987567"/>
    <w:rsid w:val="009876C6"/>
    <w:rsid w:val="009878D4"/>
    <w:rsid w:val="00987AC7"/>
    <w:rsid w:val="00990630"/>
    <w:rsid w:val="00991761"/>
    <w:rsid w:val="0099488B"/>
    <w:rsid w:val="00994DCA"/>
    <w:rsid w:val="009960EC"/>
    <w:rsid w:val="009970DD"/>
    <w:rsid w:val="009A0864"/>
    <w:rsid w:val="009A0E6F"/>
    <w:rsid w:val="009A0FBA"/>
    <w:rsid w:val="009A1601"/>
    <w:rsid w:val="009A3BB6"/>
    <w:rsid w:val="009A414D"/>
    <w:rsid w:val="009A462D"/>
    <w:rsid w:val="009A46D2"/>
    <w:rsid w:val="009A4FA3"/>
    <w:rsid w:val="009A5CBA"/>
    <w:rsid w:val="009A5D25"/>
    <w:rsid w:val="009A66A3"/>
    <w:rsid w:val="009A6D87"/>
    <w:rsid w:val="009A7898"/>
    <w:rsid w:val="009B0FC2"/>
    <w:rsid w:val="009B1F30"/>
    <w:rsid w:val="009B3AC2"/>
    <w:rsid w:val="009B4DF4"/>
    <w:rsid w:val="009B564E"/>
    <w:rsid w:val="009B6481"/>
    <w:rsid w:val="009B726F"/>
    <w:rsid w:val="009B7E87"/>
    <w:rsid w:val="009C0169"/>
    <w:rsid w:val="009C1606"/>
    <w:rsid w:val="009C1D3C"/>
    <w:rsid w:val="009C403E"/>
    <w:rsid w:val="009C58F1"/>
    <w:rsid w:val="009C687B"/>
    <w:rsid w:val="009C6B2D"/>
    <w:rsid w:val="009C6BCE"/>
    <w:rsid w:val="009D27C7"/>
    <w:rsid w:val="009D3E49"/>
    <w:rsid w:val="009D3FBD"/>
    <w:rsid w:val="009D4435"/>
    <w:rsid w:val="009D4794"/>
    <w:rsid w:val="009D4FF0"/>
    <w:rsid w:val="009D5403"/>
    <w:rsid w:val="009D6F83"/>
    <w:rsid w:val="009D703C"/>
    <w:rsid w:val="009D709E"/>
    <w:rsid w:val="009D718F"/>
    <w:rsid w:val="009E068F"/>
    <w:rsid w:val="009E14E0"/>
    <w:rsid w:val="009E35DB"/>
    <w:rsid w:val="009E47A3"/>
    <w:rsid w:val="009E588B"/>
    <w:rsid w:val="009E5CE2"/>
    <w:rsid w:val="009F08F3"/>
    <w:rsid w:val="009F344F"/>
    <w:rsid w:val="009F35AF"/>
    <w:rsid w:val="009F3AD1"/>
    <w:rsid w:val="009F3BF4"/>
    <w:rsid w:val="009F623C"/>
    <w:rsid w:val="009F7D70"/>
    <w:rsid w:val="00A031D8"/>
    <w:rsid w:val="00A03BF3"/>
    <w:rsid w:val="00A048A8"/>
    <w:rsid w:val="00A04F49"/>
    <w:rsid w:val="00A05B83"/>
    <w:rsid w:val="00A0637B"/>
    <w:rsid w:val="00A10266"/>
    <w:rsid w:val="00A10540"/>
    <w:rsid w:val="00A11415"/>
    <w:rsid w:val="00A11FD5"/>
    <w:rsid w:val="00A13797"/>
    <w:rsid w:val="00A13E54"/>
    <w:rsid w:val="00A1525D"/>
    <w:rsid w:val="00A17F63"/>
    <w:rsid w:val="00A2193B"/>
    <w:rsid w:val="00A2351A"/>
    <w:rsid w:val="00A2460D"/>
    <w:rsid w:val="00A24C57"/>
    <w:rsid w:val="00A264A9"/>
    <w:rsid w:val="00A26DCF"/>
    <w:rsid w:val="00A27785"/>
    <w:rsid w:val="00A30187"/>
    <w:rsid w:val="00A335AC"/>
    <w:rsid w:val="00A3371C"/>
    <w:rsid w:val="00A3448A"/>
    <w:rsid w:val="00A35E65"/>
    <w:rsid w:val="00A36297"/>
    <w:rsid w:val="00A3773A"/>
    <w:rsid w:val="00A37BC9"/>
    <w:rsid w:val="00A40F09"/>
    <w:rsid w:val="00A4139F"/>
    <w:rsid w:val="00A41E2B"/>
    <w:rsid w:val="00A42A4F"/>
    <w:rsid w:val="00A44A7C"/>
    <w:rsid w:val="00A45ADD"/>
    <w:rsid w:val="00A45B74"/>
    <w:rsid w:val="00A45D92"/>
    <w:rsid w:val="00A479BF"/>
    <w:rsid w:val="00A50FC7"/>
    <w:rsid w:val="00A51976"/>
    <w:rsid w:val="00A52370"/>
    <w:rsid w:val="00A52654"/>
    <w:rsid w:val="00A52E1D"/>
    <w:rsid w:val="00A537C8"/>
    <w:rsid w:val="00A55505"/>
    <w:rsid w:val="00A56E30"/>
    <w:rsid w:val="00A57D0F"/>
    <w:rsid w:val="00A6079D"/>
    <w:rsid w:val="00A61010"/>
    <w:rsid w:val="00A61499"/>
    <w:rsid w:val="00A62A77"/>
    <w:rsid w:val="00A63483"/>
    <w:rsid w:val="00A657D7"/>
    <w:rsid w:val="00A660AC"/>
    <w:rsid w:val="00A67E6C"/>
    <w:rsid w:val="00A70187"/>
    <w:rsid w:val="00A706A2"/>
    <w:rsid w:val="00A713D3"/>
    <w:rsid w:val="00A71B99"/>
    <w:rsid w:val="00A727FD"/>
    <w:rsid w:val="00A739C6"/>
    <w:rsid w:val="00A739D0"/>
    <w:rsid w:val="00A7558D"/>
    <w:rsid w:val="00A75612"/>
    <w:rsid w:val="00A761D4"/>
    <w:rsid w:val="00A76241"/>
    <w:rsid w:val="00A77EC4"/>
    <w:rsid w:val="00A819EB"/>
    <w:rsid w:val="00A826AC"/>
    <w:rsid w:val="00A84D7E"/>
    <w:rsid w:val="00A8681C"/>
    <w:rsid w:val="00A87875"/>
    <w:rsid w:val="00A87A8C"/>
    <w:rsid w:val="00A92879"/>
    <w:rsid w:val="00A92A7F"/>
    <w:rsid w:val="00A942A8"/>
    <w:rsid w:val="00A9442A"/>
    <w:rsid w:val="00A94B85"/>
    <w:rsid w:val="00A9664A"/>
    <w:rsid w:val="00AA016F"/>
    <w:rsid w:val="00AA025C"/>
    <w:rsid w:val="00AA0F95"/>
    <w:rsid w:val="00AA1090"/>
    <w:rsid w:val="00AA1ED6"/>
    <w:rsid w:val="00AA517C"/>
    <w:rsid w:val="00AA51D6"/>
    <w:rsid w:val="00AA604E"/>
    <w:rsid w:val="00AA627D"/>
    <w:rsid w:val="00AA7D54"/>
    <w:rsid w:val="00AB0BC8"/>
    <w:rsid w:val="00AB11CA"/>
    <w:rsid w:val="00AB14D9"/>
    <w:rsid w:val="00AB4AB8"/>
    <w:rsid w:val="00AB655E"/>
    <w:rsid w:val="00AC007F"/>
    <w:rsid w:val="00AC2ECD"/>
    <w:rsid w:val="00AC3119"/>
    <w:rsid w:val="00AC35C4"/>
    <w:rsid w:val="00AC39D5"/>
    <w:rsid w:val="00AC49FB"/>
    <w:rsid w:val="00AC4E6C"/>
    <w:rsid w:val="00AC59D5"/>
    <w:rsid w:val="00AC5A10"/>
    <w:rsid w:val="00AC5C53"/>
    <w:rsid w:val="00AC7144"/>
    <w:rsid w:val="00AD0AA3"/>
    <w:rsid w:val="00AD0E7E"/>
    <w:rsid w:val="00AD2407"/>
    <w:rsid w:val="00AD2694"/>
    <w:rsid w:val="00AD2ED0"/>
    <w:rsid w:val="00AD308A"/>
    <w:rsid w:val="00AD3F94"/>
    <w:rsid w:val="00AD4A5A"/>
    <w:rsid w:val="00AD57E7"/>
    <w:rsid w:val="00AE0315"/>
    <w:rsid w:val="00AE1870"/>
    <w:rsid w:val="00AE27AC"/>
    <w:rsid w:val="00AE40E0"/>
    <w:rsid w:val="00AE42E7"/>
    <w:rsid w:val="00AE4A7A"/>
    <w:rsid w:val="00AE4DBA"/>
    <w:rsid w:val="00AE4F07"/>
    <w:rsid w:val="00AE554C"/>
    <w:rsid w:val="00AF06C1"/>
    <w:rsid w:val="00AF1780"/>
    <w:rsid w:val="00AF1C5D"/>
    <w:rsid w:val="00AF2AE6"/>
    <w:rsid w:val="00AF3DFF"/>
    <w:rsid w:val="00AF42D7"/>
    <w:rsid w:val="00AF45D5"/>
    <w:rsid w:val="00AF60D9"/>
    <w:rsid w:val="00B001BF"/>
    <w:rsid w:val="00B006FE"/>
    <w:rsid w:val="00B007CB"/>
    <w:rsid w:val="00B0095C"/>
    <w:rsid w:val="00B00D2F"/>
    <w:rsid w:val="00B02AA9"/>
    <w:rsid w:val="00B02FA3"/>
    <w:rsid w:val="00B05084"/>
    <w:rsid w:val="00B07253"/>
    <w:rsid w:val="00B07E8C"/>
    <w:rsid w:val="00B1235A"/>
    <w:rsid w:val="00B15656"/>
    <w:rsid w:val="00B157F9"/>
    <w:rsid w:val="00B1785D"/>
    <w:rsid w:val="00B20256"/>
    <w:rsid w:val="00B20D09"/>
    <w:rsid w:val="00B21CAC"/>
    <w:rsid w:val="00B23F54"/>
    <w:rsid w:val="00B261AC"/>
    <w:rsid w:val="00B26568"/>
    <w:rsid w:val="00B2763F"/>
    <w:rsid w:val="00B27935"/>
    <w:rsid w:val="00B27AAC"/>
    <w:rsid w:val="00B30929"/>
    <w:rsid w:val="00B309A4"/>
    <w:rsid w:val="00B30F4B"/>
    <w:rsid w:val="00B3270D"/>
    <w:rsid w:val="00B32FD7"/>
    <w:rsid w:val="00B34034"/>
    <w:rsid w:val="00B36E50"/>
    <w:rsid w:val="00B372AA"/>
    <w:rsid w:val="00B40445"/>
    <w:rsid w:val="00B40599"/>
    <w:rsid w:val="00B409E0"/>
    <w:rsid w:val="00B40CAE"/>
    <w:rsid w:val="00B41888"/>
    <w:rsid w:val="00B4488B"/>
    <w:rsid w:val="00B45A52"/>
    <w:rsid w:val="00B45C67"/>
    <w:rsid w:val="00B46175"/>
    <w:rsid w:val="00B46B87"/>
    <w:rsid w:val="00B47A14"/>
    <w:rsid w:val="00B5371B"/>
    <w:rsid w:val="00B548B7"/>
    <w:rsid w:val="00B54D00"/>
    <w:rsid w:val="00B57CCB"/>
    <w:rsid w:val="00B60118"/>
    <w:rsid w:val="00B63069"/>
    <w:rsid w:val="00B643E3"/>
    <w:rsid w:val="00B662C7"/>
    <w:rsid w:val="00B664C7"/>
    <w:rsid w:val="00B66D06"/>
    <w:rsid w:val="00B67AB3"/>
    <w:rsid w:val="00B67B87"/>
    <w:rsid w:val="00B70FA6"/>
    <w:rsid w:val="00B710F3"/>
    <w:rsid w:val="00B713D8"/>
    <w:rsid w:val="00B724AA"/>
    <w:rsid w:val="00B72857"/>
    <w:rsid w:val="00B7336A"/>
    <w:rsid w:val="00B739F6"/>
    <w:rsid w:val="00B756A6"/>
    <w:rsid w:val="00B75D4D"/>
    <w:rsid w:val="00B76551"/>
    <w:rsid w:val="00B81A6C"/>
    <w:rsid w:val="00B81E0C"/>
    <w:rsid w:val="00B82A4F"/>
    <w:rsid w:val="00B82A7F"/>
    <w:rsid w:val="00B85DE5"/>
    <w:rsid w:val="00B90F73"/>
    <w:rsid w:val="00B93B59"/>
    <w:rsid w:val="00B93CBF"/>
    <w:rsid w:val="00B9406A"/>
    <w:rsid w:val="00B94B10"/>
    <w:rsid w:val="00B9725B"/>
    <w:rsid w:val="00BA2277"/>
    <w:rsid w:val="00BA2280"/>
    <w:rsid w:val="00BA2A08"/>
    <w:rsid w:val="00BA56D2"/>
    <w:rsid w:val="00BA76E0"/>
    <w:rsid w:val="00BB2A25"/>
    <w:rsid w:val="00BB4C67"/>
    <w:rsid w:val="00BB4D8F"/>
    <w:rsid w:val="00BB50B0"/>
    <w:rsid w:val="00BB51E9"/>
    <w:rsid w:val="00BB5965"/>
    <w:rsid w:val="00BB59BC"/>
    <w:rsid w:val="00BC0FDC"/>
    <w:rsid w:val="00BC1B04"/>
    <w:rsid w:val="00BC28B4"/>
    <w:rsid w:val="00BC3053"/>
    <w:rsid w:val="00BC3EEB"/>
    <w:rsid w:val="00BC4D2E"/>
    <w:rsid w:val="00BC558B"/>
    <w:rsid w:val="00BC5B50"/>
    <w:rsid w:val="00BC6438"/>
    <w:rsid w:val="00BC7AD5"/>
    <w:rsid w:val="00BD0D78"/>
    <w:rsid w:val="00BD1721"/>
    <w:rsid w:val="00BD2A18"/>
    <w:rsid w:val="00BD2E33"/>
    <w:rsid w:val="00BD48AC"/>
    <w:rsid w:val="00BD5F1A"/>
    <w:rsid w:val="00BD6900"/>
    <w:rsid w:val="00BD6DD4"/>
    <w:rsid w:val="00BD7C16"/>
    <w:rsid w:val="00BE02A3"/>
    <w:rsid w:val="00BE1234"/>
    <w:rsid w:val="00BE1699"/>
    <w:rsid w:val="00BE1F42"/>
    <w:rsid w:val="00BE1F53"/>
    <w:rsid w:val="00BE2CDF"/>
    <w:rsid w:val="00BE2FA6"/>
    <w:rsid w:val="00BE333F"/>
    <w:rsid w:val="00BE3CDB"/>
    <w:rsid w:val="00BE4E7B"/>
    <w:rsid w:val="00BE5394"/>
    <w:rsid w:val="00BE58D4"/>
    <w:rsid w:val="00BE5992"/>
    <w:rsid w:val="00BE7406"/>
    <w:rsid w:val="00BE7603"/>
    <w:rsid w:val="00BF3279"/>
    <w:rsid w:val="00BF3DF2"/>
    <w:rsid w:val="00BF74C7"/>
    <w:rsid w:val="00BF7C14"/>
    <w:rsid w:val="00C0078C"/>
    <w:rsid w:val="00C01495"/>
    <w:rsid w:val="00C015F1"/>
    <w:rsid w:val="00C01A55"/>
    <w:rsid w:val="00C01F33"/>
    <w:rsid w:val="00C02CC6"/>
    <w:rsid w:val="00C02E75"/>
    <w:rsid w:val="00C031E8"/>
    <w:rsid w:val="00C0386D"/>
    <w:rsid w:val="00C03E45"/>
    <w:rsid w:val="00C040F7"/>
    <w:rsid w:val="00C044AB"/>
    <w:rsid w:val="00C0502A"/>
    <w:rsid w:val="00C05706"/>
    <w:rsid w:val="00C06CFF"/>
    <w:rsid w:val="00C0732E"/>
    <w:rsid w:val="00C07377"/>
    <w:rsid w:val="00C10478"/>
    <w:rsid w:val="00C10D96"/>
    <w:rsid w:val="00C11081"/>
    <w:rsid w:val="00C12107"/>
    <w:rsid w:val="00C14046"/>
    <w:rsid w:val="00C14AD6"/>
    <w:rsid w:val="00C14D4B"/>
    <w:rsid w:val="00C15014"/>
    <w:rsid w:val="00C150E7"/>
    <w:rsid w:val="00C154BB"/>
    <w:rsid w:val="00C17372"/>
    <w:rsid w:val="00C21728"/>
    <w:rsid w:val="00C23402"/>
    <w:rsid w:val="00C2419E"/>
    <w:rsid w:val="00C245D0"/>
    <w:rsid w:val="00C24908"/>
    <w:rsid w:val="00C26205"/>
    <w:rsid w:val="00C26434"/>
    <w:rsid w:val="00C26F3D"/>
    <w:rsid w:val="00C2786D"/>
    <w:rsid w:val="00C279B5"/>
    <w:rsid w:val="00C27A30"/>
    <w:rsid w:val="00C27A43"/>
    <w:rsid w:val="00C27C45"/>
    <w:rsid w:val="00C3719D"/>
    <w:rsid w:val="00C379DC"/>
    <w:rsid w:val="00C37CB2"/>
    <w:rsid w:val="00C40F89"/>
    <w:rsid w:val="00C42FA0"/>
    <w:rsid w:val="00C42FD4"/>
    <w:rsid w:val="00C43063"/>
    <w:rsid w:val="00C43102"/>
    <w:rsid w:val="00C434D4"/>
    <w:rsid w:val="00C45A75"/>
    <w:rsid w:val="00C470BA"/>
    <w:rsid w:val="00C471BC"/>
    <w:rsid w:val="00C473A5"/>
    <w:rsid w:val="00C50F7A"/>
    <w:rsid w:val="00C51B4C"/>
    <w:rsid w:val="00C54398"/>
    <w:rsid w:val="00C54995"/>
    <w:rsid w:val="00C54D41"/>
    <w:rsid w:val="00C557D1"/>
    <w:rsid w:val="00C55ADB"/>
    <w:rsid w:val="00C60783"/>
    <w:rsid w:val="00C630F1"/>
    <w:rsid w:val="00C635DB"/>
    <w:rsid w:val="00C63839"/>
    <w:rsid w:val="00C64672"/>
    <w:rsid w:val="00C66085"/>
    <w:rsid w:val="00C703F3"/>
    <w:rsid w:val="00C70697"/>
    <w:rsid w:val="00C708EC"/>
    <w:rsid w:val="00C71399"/>
    <w:rsid w:val="00C7206B"/>
    <w:rsid w:val="00C72093"/>
    <w:rsid w:val="00C7229D"/>
    <w:rsid w:val="00C72EF4"/>
    <w:rsid w:val="00C74336"/>
    <w:rsid w:val="00C744FE"/>
    <w:rsid w:val="00C74BED"/>
    <w:rsid w:val="00C75D2F"/>
    <w:rsid w:val="00C767BE"/>
    <w:rsid w:val="00C76E3C"/>
    <w:rsid w:val="00C77376"/>
    <w:rsid w:val="00C80C8F"/>
    <w:rsid w:val="00C81568"/>
    <w:rsid w:val="00C835A8"/>
    <w:rsid w:val="00C850D5"/>
    <w:rsid w:val="00C853BA"/>
    <w:rsid w:val="00C879C6"/>
    <w:rsid w:val="00C87CEF"/>
    <w:rsid w:val="00C9027A"/>
    <w:rsid w:val="00C9068E"/>
    <w:rsid w:val="00C91DAE"/>
    <w:rsid w:val="00C93721"/>
    <w:rsid w:val="00C93814"/>
    <w:rsid w:val="00C93C4B"/>
    <w:rsid w:val="00C941BC"/>
    <w:rsid w:val="00C944AB"/>
    <w:rsid w:val="00C95B40"/>
    <w:rsid w:val="00C966E5"/>
    <w:rsid w:val="00CA1ED8"/>
    <w:rsid w:val="00CA22E8"/>
    <w:rsid w:val="00CA63EA"/>
    <w:rsid w:val="00CA7234"/>
    <w:rsid w:val="00CA7DFA"/>
    <w:rsid w:val="00CB07E5"/>
    <w:rsid w:val="00CB1F63"/>
    <w:rsid w:val="00CB3313"/>
    <w:rsid w:val="00CB6112"/>
    <w:rsid w:val="00CB7170"/>
    <w:rsid w:val="00CC040E"/>
    <w:rsid w:val="00CC111F"/>
    <w:rsid w:val="00CC1D0B"/>
    <w:rsid w:val="00CC2011"/>
    <w:rsid w:val="00CC25FB"/>
    <w:rsid w:val="00CC3694"/>
    <w:rsid w:val="00CC3EA0"/>
    <w:rsid w:val="00CC56A6"/>
    <w:rsid w:val="00CC5B11"/>
    <w:rsid w:val="00CC7B45"/>
    <w:rsid w:val="00CD0A74"/>
    <w:rsid w:val="00CD1188"/>
    <w:rsid w:val="00CD1F53"/>
    <w:rsid w:val="00CD2A44"/>
    <w:rsid w:val="00CD2ED1"/>
    <w:rsid w:val="00CD337B"/>
    <w:rsid w:val="00CD635C"/>
    <w:rsid w:val="00CD77F8"/>
    <w:rsid w:val="00CE0424"/>
    <w:rsid w:val="00CE46C4"/>
    <w:rsid w:val="00CE74F1"/>
    <w:rsid w:val="00CE7561"/>
    <w:rsid w:val="00CF00C9"/>
    <w:rsid w:val="00CF1354"/>
    <w:rsid w:val="00CF2E0C"/>
    <w:rsid w:val="00CF338E"/>
    <w:rsid w:val="00CF3B1F"/>
    <w:rsid w:val="00CF3BF6"/>
    <w:rsid w:val="00CF503B"/>
    <w:rsid w:val="00CF625B"/>
    <w:rsid w:val="00CF687E"/>
    <w:rsid w:val="00D029E5"/>
    <w:rsid w:val="00D0349B"/>
    <w:rsid w:val="00D05053"/>
    <w:rsid w:val="00D05068"/>
    <w:rsid w:val="00D05919"/>
    <w:rsid w:val="00D100F8"/>
    <w:rsid w:val="00D10249"/>
    <w:rsid w:val="00D1106A"/>
    <w:rsid w:val="00D110D5"/>
    <w:rsid w:val="00D115C3"/>
    <w:rsid w:val="00D11897"/>
    <w:rsid w:val="00D13135"/>
    <w:rsid w:val="00D13E4E"/>
    <w:rsid w:val="00D15473"/>
    <w:rsid w:val="00D166DB"/>
    <w:rsid w:val="00D1782C"/>
    <w:rsid w:val="00D226F8"/>
    <w:rsid w:val="00D23040"/>
    <w:rsid w:val="00D239A7"/>
    <w:rsid w:val="00D23ADC"/>
    <w:rsid w:val="00D23F47"/>
    <w:rsid w:val="00D241EC"/>
    <w:rsid w:val="00D25A7D"/>
    <w:rsid w:val="00D26441"/>
    <w:rsid w:val="00D274FD"/>
    <w:rsid w:val="00D30F36"/>
    <w:rsid w:val="00D31094"/>
    <w:rsid w:val="00D31B5D"/>
    <w:rsid w:val="00D32329"/>
    <w:rsid w:val="00D34BE8"/>
    <w:rsid w:val="00D35EDB"/>
    <w:rsid w:val="00D36E71"/>
    <w:rsid w:val="00D36FBB"/>
    <w:rsid w:val="00D373A5"/>
    <w:rsid w:val="00D37D87"/>
    <w:rsid w:val="00D40B33"/>
    <w:rsid w:val="00D4318F"/>
    <w:rsid w:val="00D438BF"/>
    <w:rsid w:val="00D440F8"/>
    <w:rsid w:val="00D448CB"/>
    <w:rsid w:val="00D4722F"/>
    <w:rsid w:val="00D47AAC"/>
    <w:rsid w:val="00D50B5F"/>
    <w:rsid w:val="00D50C0D"/>
    <w:rsid w:val="00D51941"/>
    <w:rsid w:val="00D51FE0"/>
    <w:rsid w:val="00D53416"/>
    <w:rsid w:val="00D5423D"/>
    <w:rsid w:val="00D5436D"/>
    <w:rsid w:val="00D546FF"/>
    <w:rsid w:val="00D55AD5"/>
    <w:rsid w:val="00D576CA"/>
    <w:rsid w:val="00D603FE"/>
    <w:rsid w:val="00D60C1F"/>
    <w:rsid w:val="00D617EA"/>
    <w:rsid w:val="00D61AF5"/>
    <w:rsid w:val="00D61C51"/>
    <w:rsid w:val="00D652B5"/>
    <w:rsid w:val="00D66155"/>
    <w:rsid w:val="00D66C4B"/>
    <w:rsid w:val="00D708B0"/>
    <w:rsid w:val="00D70BE4"/>
    <w:rsid w:val="00D7257F"/>
    <w:rsid w:val="00D72937"/>
    <w:rsid w:val="00D72AEA"/>
    <w:rsid w:val="00D72DF3"/>
    <w:rsid w:val="00D73958"/>
    <w:rsid w:val="00D74474"/>
    <w:rsid w:val="00D77B1D"/>
    <w:rsid w:val="00D77C11"/>
    <w:rsid w:val="00D801E3"/>
    <w:rsid w:val="00D8021F"/>
    <w:rsid w:val="00D80383"/>
    <w:rsid w:val="00D80F97"/>
    <w:rsid w:val="00D823C6"/>
    <w:rsid w:val="00D824D7"/>
    <w:rsid w:val="00D8327F"/>
    <w:rsid w:val="00D84C20"/>
    <w:rsid w:val="00D8663F"/>
    <w:rsid w:val="00D86AC4"/>
    <w:rsid w:val="00D86CA3"/>
    <w:rsid w:val="00D871CE"/>
    <w:rsid w:val="00D9196D"/>
    <w:rsid w:val="00D92982"/>
    <w:rsid w:val="00D92A83"/>
    <w:rsid w:val="00D94399"/>
    <w:rsid w:val="00D957FF"/>
    <w:rsid w:val="00D959D3"/>
    <w:rsid w:val="00D97E3A"/>
    <w:rsid w:val="00D97EC0"/>
    <w:rsid w:val="00DA22AF"/>
    <w:rsid w:val="00DA2B36"/>
    <w:rsid w:val="00DA305E"/>
    <w:rsid w:val="00DA431C"/>
    <w:rsid w:val="00DA5417"/>
    <w:rsid w:val="00DA5488"/>
    <w:rsid w:val="00DA56A6"/>
    <w:rsid w:val="00DA56E8"/>
    <w:rsid w:val="00DA58F0"/>
    <w:rsid w:val="00DA6084"/>
    <w:rsid w:val="00DA7C00"/>
    <w:rsid w:val="00DB0A9F"/>
    <w:rsid w:val="00DB2BE9"/>
    <w:rsid w:val="00DB377D"/>
    <w:rsid w:val="00DB487A"/>
    <w:rsid w:val="00DB523F"/>
    <w:rsid w:val="00DB6302"/>
    <w:rsid w:val="00DB7D0C"/>
    <w:rsid w:val="00DC19F5"/>
    <w:rsid w:val="00DC287E"/>
    <w:rsid w:val="00DC2B63"/>
    <w:rsid w:val="00DC2D36"/>
    <w:rsid w:val="00DC3E49"/>
    <w:rsid w:val="00DC4367"/>
    <w:rsid w:val="00DC53EF"/>
    <w:rsid w:val="00DC7D07"/>
    <w:rsid w:val="00DD0DA8"/>
    <w:rsid w:val="00DD264E"/>
    <w:rsid w:val="00DD3282"/>
    <w:rsid w:val="00DD3931"/>
    <w:rsid w:val="00DD404E"/>
    <w:rsid w:val="00DE043D"/>
    <w:rsid w:val="00DE3809"/>
    <w:rsid w:val="00DE5196"/>
    <w:rsid w:val="00DE5608"/>
    <w:rsid w:val="00DE58D0"/>
    <w:rsid w:val="00DE6025"/>
    <w:rsid w:val="00DE654F"/>
    <w:rsid w:val="00DF0424"/>
    <w:rsid w:val="00DF0B6E"/>
    <w:rsid w:val="00DF0C0C"/>
    <w:rsid w:val="00DF15E0"/>
    <w:rsid w:val="00DF1E60"/>
    <w:rsid w:val="00DF37A0"/>
    <w:rsid w:val="00DF4489"/>
    <w:rsid w:val="00DF547C"/>
    <w:rsid w:val="00DF5BFC"/>
    <w:rsid w:val="00DF79C3"/>
    <w:rsid w:val="00E00E39"/>
    <w:rsid w:val="00E02542"/>
    <w:rsid w:val="00E027E7"/>
    <w:rsid w:val="00E051AB"/>
    <w:rsid w:val="00E0585F"/>
    <w:rsid w:val="00E06F54"/>
    <w:rsid w:val="00E102A9"/>
    <w:rsid w:val="00E109EA"/>
    <w:rsid w:val="00E110E7"/>
    <w:rsid w:val="00E11B20"/>
    <w:rsid w:val="00E12328"/>
    <w:rsid w:val="00E15761"/>
    <w:rsid w:val="00E16DEF"/>
    <w:rsid w:val="00E17FA2"/>
    <w:rsid w:val="00E20AF9"/>
    <w:rsid w:val="00E22330"/>
    <w:rsid w:val="00E22B99"/>
    <w:rsid w:val="00E26095"/>
    <w:rsid w:val="00E26194"/>
    <w:rsid w:val="00E2674D"/>
    <w:rsid w:val="00E2681E"/>
    <w:rsid w:val="00E30B5A"/>
    <w:rsid w:val="00E3123D"/>
    <w:rsid w:val="00E31461"/>
    <w:rsid w:val="00E31D43"/>
    <w:rsid w:val="00E32131"/>
    <w:rsid w:val="00E32608"/>
    <w:rsid w:val="00E3325B"/>
    <w:rsid w:val="00E33B85"/>
    <w:rsid w:val="00E33F02"/>
    <w:rsid w:val="00E34188"/>
    <w:rsid w:val="00E34B6E"/>
    <w:rsid w:val="00E35559"/>
    <w:rsid w:val="00E3723A"/>
    <w:rsid w:val="00E37860"/>
    <w:rsid w:val="00E40C39"/>
    <w:rsid w:val="00E426B6"/>
    <w:rsid w:val="00E446F1"/>
    <w:rsid w:val="00E450CA"/>
    <w:rsid w:val="00E455BB"/>
    <w:rsid w:val="00E45B2D"/>
    <w:rsid w:val="00E466F3"/>
    <w:rsid w:val="00E46886"/>
    <w:rsid w:val="00E46FF9"/>
    <w:rsid w:val="00E47AEF"/>
    <w:rsid w:val="00E51D65"/>
    <w:rsid w:val="00E53B75"/>
    <w:rsid w:val="00E53D81"/>
    <w:rsid w:val="00E54E3B"/>
    <w:rsid w:val="00E57565"/>
    <w:rsid w:val="00E5757F"/>
    <w:rsid w:val="00E57FDE"/>
    <w:rsid w:val="00E625D9"/>
    <w:rsid w:val="00E63838"/>
    <w:rsid w:val="00E63C09"/>
    <w:rsid w:val="00E64434"/>
    <w:rsid w:val="00E67C51"/>
    <w:rsid w:val="00E70121"/>
    <w:rsid w:val="00E70910"/>
    <w:rsid w:val="00E725EA"/>
    <w:rsid w:val="00E72873"/>
    <w:rsid w:val="00E72EFC"/>
    <w:rsid w:val="00E74838"/>
    <w:rsid w:val="00E7519E"/>
    <w:rsid w:val="00E75457"/>
    <w:rsid w:val="00E758EC"/>
    <w:rsid w:val="00E764C2"/>
    <w:rsid w:val="00E81EEA"/>
    <w:rsid w:val="00E8234C"/>
    <w:rsid w:val="00E82DA0"/>
    <w:rsid w:val="00E82DCE"/>
    <w:rsid w:val="00E83AA9"/>
    <w:rsid w:val="00E85928"/>
    <w:rsid w:val="00E85F5D"/>
    <w:rsid w:val="00E87822"/>
    <w:rsid w:val="00E90395"/>
    <w:rsid w:val="00E90E49"/>
    <w:rsid w:val="00E917F9"/>
    <w:rsid w:val="00E91A66"/>
    <w:rsid w:val="00E9291C"/>
    <w:rsid w:val="00E93739"/>
    <w:rsid w:val="00E93FFE"/>
    <w:rsid w:val="00E94BE3"/>
    <w:rsid w:val="00E94D50"/>
    <w:rsid w:val="00E94F8A"/>
    <w:rsid w:val="00E95113"/>
    <w:rsid w:val="00E96A8E"/>
    <w:rsid w:val="00E97297"/>
    <w:rsid w:val="00EA08E6"/>
    <w:rsid w:val="00EA16F1"/>
    <w:rsid w:val="00EA192F"/>
    <w:rsid w:val="00EA5244"/>
    <w:rsid w:val="00EA772D"/>
    <w:rsid w:val="00EA7A41"/>
    <w:rsid w:val="00EB077B"/>
    <w:rsid w:val="00EB089D"/>
    <w:rsid w:val="00EB0D21"/>
    <w:rsid w:val="00EB15F4"/>
    <w:rsid w:val="00EB4EA2"/>
    <w:rsid w:val="00EB5602"/>
    <w:rsid w:val="00EC0644"/>
    <w:rsid w:val="00EC0674"/>
    <w:rsid w:val="00EC098E"/>
    <w:rsid w:val="00EC0FC5"/>
    <w:rsid w:val="00EC1E9B"/>
    <w:rsid w:val="00EC24D5"/>
    <w:rsid w:val="00EC27C6"/>
    <w:rsid w:val="00EC4207"/>
    <w:rsid w:val="00EC4EC5"/>
    <w:rsid w:val="00EC5653"/>
    <w:rsid w:val="00EC5709"/>
    <w:rsid w:val="00EC66EB"/>
    <w:rsid w:val="00EC71CE"/>
    <w:rsid w:val="00EC7330"/>
    <w:rsid w:val="00ED0CB6"/>
    <w:rsid w:val="00ED1006"/>
    <w:rsid w:val="00ED255F"/>
    <w:rsid w:val="00ED2EA3"/>
    <w:rsid w:val="00ED449A"/>
    <w:rsid w:val="00ED624D"/>
    <w:rsid w:val="00EE32ED"/>
    <w:rsid w:val="00EE4652"/>
    <w:rsid w:val="00EE57EA"/>
    <w:rsid w:val="00EE7642"/>
    <w:rsid w:val="00EE799E"/>
    <w:rsid w:val="00EF18FE"/>
    <w:rsid w:val="00EF1E88"/>
    <w:rsid w:val="00EF2582"/>
    <w:rsid w:val="00EF42AC"/>
    <w:rsid w:val="00EF5787"/>
    <w:rsid w:val="00EF60D0"/>
    <w:rsid w:val="00EF6B6E"/>
    <w:rsid w:val="00EF7057"/>
    <w:rsid w:val="00F02BDC"/>
    <w:rsid w:val="00F03E97"/>
    <w:rsid w:val="00F044DB"/>
    <w:rsid w:val="00F0467F"/>
    <w:rsid w:val="00F04F6E"/>
    <w:rsid w:val="00F0528D"/>
    <w:rsid w:val="00F0641A"/>
    <w:rsid w:val="00F06C67"/>
    <w:rsid w:val="00F06DFD"/>
    <w:rsid w:val="00F071D1"/>
    <w:rsid w:val="00F07533"/>
    <w:rsid w:val="00F10629"/>
    <w:rsid w:val="00F12AB3"/>
    <w:rsid w:val="00F14600"/>
    <w:rsid w:val="00F15FA5"/>
    <w:rsid w:val="00F160B1"/>
    <w:rsid w:val="00F205DD"/>
    <w:rsid w:val="00F209B7"/>
    <w:rsid w:val="00F22870"/>
    <w:rsid w:val="00F2376F"/>
    <w:rsid w:val="00F243D8"/>
    <w:rsid w:val="00F25006"/>
    <w:rsid w:val="00F25CA8"/>
    <w:rsid w:val="00F25D49"/>
    <w:rsid w:val="00F27541"/>
    <w:rsid w:val="00F30828"/>
    <w:rsid w:val="00F30FA5"/>
    <w:rsid w:val="00F313D6"/>
    <w:rsid w:val="00F32227"/>
    <w:rsid w:val="00F35C3C"/>
    <w:rsid w:val="00F37D7E"/>
    <w:rsid w:val="00F40F0C"/>
    <w:rsid w:val="00F417EC"/>
    <w:rsid w:val="00F4331C"/>
    <w:rsid w:val="00F45848"/>
    <w:rsid w:val="00F46F03"/>
    <w:rsid w:val="00F475C0"/>
    <w:rsid w:val="00F4766C"/>
    <w:rsid w:val="00F47F21"/>
    <w:rsid w:val="00F5060E"/>
    <w:rsid w:val="00F507D1"/>
    <w:rsid w:val="00F519CE"/>
    <w:rsid w:val="00F51ADA"/>
    <w:rsid w:val="00F60203"/>
    <w:rsid w:val="00F607C5"/>
    <w:rsid w:val="00F60DEA"/>
    <w:rsid w:val="00F61EE5"/>
    <w:rsid w:val="00F62BED"/>
    <w:rsid w:val="00F6302A"/>
    <w:rsid w:val="00F63950"/>
    <w:rsid w:val="00F647E2"/>
    <w:rsid w:val="00F6497B"/>
    <w:rsid w:val="00F64C2B"/>
    <w:rsid w:val="00F651BE"/>
    <w:rsid w:val="00F66880"/>
    <w:rsid w:val="00F67BA0"/>
    <w:rsid w:val="00F67F53"/>
    <w:rsid w:val="00F703BE"/>
    <w:rsid w:val="00F70C71"/>
    <w:rsid w:val="00F71C64"/>
    <w:rsid w:val="00F71F69"/>
    <w:rsid w:val="00F7226C"/>
    <w:rsid w:val="00F72B72"/>
    <w:rsid w:val="00F74BB9"/>
    <w:rsid w:val="00F7509B"/>
    <w:rsid w:val="00F750B5"/>
    <w:rsid w:val="00F75582"/>
    <w:rsid w:val="00F76930"/>
    <w:rsid w:val="00F76DDA"/>
    <w:rsid w:val="00F76EFA"/>
    <w:rsid w:val="00F804BE"/>
    <w:rsid w:val="00F80797"/>
    <w:rsid w:val="00F80BFF"/>
    <w:rsid w:val="00F817CE"/>
    <w:rsid w:val="00F81A80"/>
    <w:rsid w:val="00F81B64"/>
    <w:rsid w:val="00F8249C"/>
    <w:rsid w:val="00F8361B"/>
    <w:rsid w:val="00F8456C"/>
    <w:rsid w:val="00F859D8"/>
    <w:rsid w:val="00F85A4D"/>
    <w:rsid w:val="00F86442"/>
    <w:rsid w:val="00F868F5"/>
    <w:rsid w:val="00F90289"/>
    <w:rsid w:val="00F9056A"/>
    <w:rsid w:val="00F90F8D"/>
    <w:rsid w:val="00F92782"/>
    <w:rsid w:val="00F93811"/>
    <w:rsid w:val="00F93AA9"/>
    <w:rsid w:val="00F96985"/>
    <w:rsid w:val="00F97615"/>
    <w:rsid w:val="00F97838"/>
    <w:rsid w:val="00FA0C6D"/>
    <w:rsid w:val="00FA2BB3"/>
    <w:rsid w:val="00FA4D37"/>
    <w:rsid w:val="00FA54FE"/>
    <w:rsid w:val="00FB02F1"/>
    <w:rsid w:val="00FB3CF9"/>
    <w:rsid w:val="00FB4C23"/>
    <w:rsid w:val="00FB4C80"/>
    <w:rsid w:val="00FB6A6A"/>
    <w:rsid w:val="00FC2B67"/>
    <w:rsid w:val="00FC3F6A"/>
    <w:rsid w:val="00FC52BA"/>
    <w:rsid w:val="00FC64F1"/>
    <w:rsid w:val="00FC7429"/>
    <w:rsid w:val="00FD07F6"/>
    <w:rsid w:val="00FD16A9"/>
    <w:rsid w:val="00FD1B05"/>
    <w:rsid w:val="00FD1CAD"/>
    <w:rsid w:val="00FD1D0D"/>
    <w:rsid w:val="00FD1EC8"/>
    <w:rsid w:val="00FD3EFD"/>
    <w:rsid w:val="00FD4676"/>
    <w:rsid w:val="00FD47ED"/>
    <w:rsid w:val="00FD7236"/>
    <w:rsid w:val="00FD73A0"/>
    <w:rsid w:val="00FD74DB"/>
    <w:rsid w:val="00FD7660"/>
    <w:rsid w:val="00FE0655"/>
    <w:rsid w:val="00FE08B8"/>
    <w:rsid w:val="00FE1E33"/>
    <w:rsid w:val="00FE21D0"/>
    <w:rsid w:val="00FE2365"/>
    <w:rsid w:val="00FE37D7"/>
    <w:rsid w:val="00FE3CE5"/>
    <w:rsid w:val="00FE4C7B"/>
    <w:rsid w:val="00FE7336"/>
    <w:rsid w:val="00FE787C"/>
    <w:rsid w:val="00FF1690"/>
    <w:rsid w:val="00FF24C4"/>
    <w:rsid w:val="00FF2EDA"/>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B26568"/>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EA16F1"/>
    <w:pPr>
      <w:pBdr>
        <w:top w:val="none" w:sz="0" w:space="0" w:color="auto"/>
      </w:pBdr>
      <w:spacing w:before="180"/>
      <w:outlineLvl w:val="1"/>
    </w:pPr>
    <w:rPr>
      <w:rFonts w:ascii="Times New Roman" w:eastAsia="Arial" w:hAnsi="Times New Roman"/>
      <w:sz w:val="24"/>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 odd1,header odd2,header,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qFormat/>
    <w:rsid w:val="00973137"/>
    <w:pPr>
      <w:keepNext/>
      <w:keepLines/>
      <w:spacing w:after="0"/>
    </w:pPr>
    <w:rPr>
      <w:sz w:val="18"/>
      <w:lang w:val="zh-CN" w:eastAsia="zh-CN"/>
    </w:rPr>
  </w:style>
  <w:style w:type="paragraph" w:customStyle="1" w:styleId="TAC">
    <w:name w:val="TAC"/>
    <w:basedOn w:val="TAL"/>
    <w:link w:val="TACChar"/>
    <w:rsid w:val="00973137"/>
    <w:pPr>
      <w:jc w:val="center"/>
    </w:pPr>
  </w:style>
  <w:style w:type="paragraph" w:customStyle="1" w:styleId="TAH">
    <w:name w:val="TAH"/>
    <w:basedOn w:val="TAC"/>
    <w:link w:val="TAHCar"/>
    <w:rsid w:val="00973137"/>
    <w:rPr>
      <w:b/>
    </w:rPr>
  </w:style>
  <w:style w:type="paragraph" w:customStyle="1" w:styleId="TAN">
    <w:name w:val="TAN"/>
    <w:basedOn w:val="TAL"/>
    <w:link w:val="TANChar"/>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EA16F1"/>
    <w:rPr>
      <w:rFonts w:ascii="Times New Roman" w:eastAsia="Arial" w:hAnsi="Times New Roman"/>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character" w:customStyle="1" w:styleId="B1Char">
    <w:name w:val="B1 Char"/>
    <w:qFormat/>
    <w:rsid w:val="008F2C5D"/>
    <w:rPr>
      <w:rFonts w:eastAsia="Times New Roman"/>
      <w:lang w:eastAsia="en-GB"/>
    </w:rPr>
  </w:style>
  <w:style w:type="character" w:styleId="aff6">
    <w:name w:val="Placeholder Text"/>
    <w:basedOn w:val="a2"/>
    <w:uiPriority w:val="99"/>
    <w:unhideWhenUsed/>
    <w:rsid w:val="00503D06"/>
    <w:rPr>
      <w:color w:val="808080"/>
    </w:rPr>
  </w:style>
  <w:style w:type="character" w:customStyle="1" w:styleId="TALChar">
    <w:name w:val="TAL Char"/>
    <w:rsid w:val="003D7441"/>
    <w:rPr>
      <w:rFonts w:ascii="Arial" w:eastAsia="宋体" w:hAnsi="Arial" w:cs="Times New Roman"/>
      <w:kern w:val="0"/>
      <w:sz w:val="18"/>
      <w:szCs w:val="20"/>
      <w:lang w:val="en-GB" w:eastAsia="en-US"/>
    </w:rPr>
  </w:style>
  <w:style w:type="character" w:customStyle="1" w:styleId="TACChar">
    <w:name w:val="TAC Char"/>
    <w:link w:val="TAC"/>
    <w:qFormat/>
    <w:locked/>
    <w:rsid w:val="002B70FD"/>
    <w:rPr>
      <w:rFonts w:ascii="Arial" w:eastAsiaTheme="minorHAnsi" w:hAnsi="Arial" w:cstheme="minorBidi"/>
      <w:sz w:val="18"/>
      <w:szCs w:val="22"/>
      <w:lang w:val="zh-CN"/>
    </w:rPr>
  </w:style>
  <w:style w:type="character" w:customStyle="1" w:styleId="TANChar">
    <w:name w:val="TAN Char"/>
    <w:link w:val="TAN"/>
    <w:qFormat/>
    <w:locked/>
    <w:rsid w:val="002B70FD"/>
    <w:rPr>
      <w:rFonts w:ascii="Arial" w:eastAsiaTheme="minorHAnsi" w:hAnsi="Arial" w:cstheme="minorBidi"/>
      <w:sz w:val="18"/>
      <w:szCs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759185">
      <w:bodyDiv w:val="1"/>
      <w:marLeft w:val="0"/>
      <w:marRight w:val="0"/>
      <w:marTop w:val="0"/>
      <w:marBottom w:val="0"/>
      <w:divBdr>
        <w:top w:val="none" w:sz="0" w:space="0" w:color="auto"/>
        <w:left w:val="none" w:sz="0" w:space="0" w:color="auto"/>
        <w:bottom w:val="none" w:sz="0" w:space="0" w:color="auto"/>
        <w:right w:val="none" w:sz="0" w:space="0" w:color="auto"/>
      </w:divBdr>
    </w:div>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30255654">
      <w:bodyDiv w:val="1"/>
      <w:marLeft w:val="0"/>
      <w:marRight w:val="0"/>
      <w:marTop w:val="0"/>
      <w:marBottom w:val="0"/>
      <w:divBdr>
        <w:top w:val="none" w:sz="0" w:space="0" w:color="auto"/>
        <w:left w:val="none" w:sz="0" w:space="0" w:color="auto"/>
        <w:bottom w:val="none" w:sz="0" w:space="0" w:color="auto"/>
        <w:right w:val="none" w:sz="0" w:space="0" w:color="auto"/>
      </w:divBdr>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44453475">
      <w:bodyDiv w:val="1"/>
      <w:marLeft w:val="0"/>
      <w:marRight w:val="0"/>
      <w:marTop w:val="0"/>
      <w:marBottom w:val="0"/>
      <w:divBdr>
        <w:top w:val="none" w:sz="0" w:space="0" w:color="auto"/>
        <w:left w:val="none" w:sz="0" w:space="0" w:color="auto"/>
        <w:bottom w:val="none" w:sz="0" w:space="0" w:color="auto"/>
        <w:right w:val="none" w:sz="0" w:space="0" w:color="auto"/>
      </w:divBdr>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887567479">
      <w:bodyDiv w:val="1"/>
      <w:marLeft w:val="0"/>
      <w:marRight w:val="0"/>
      <w:marTop w:val="0"/>
      <w:marBottom w:val="0"/>
      <w:divBdr>
        <w:top w:val="none" w:sz="0" w:space="0" w:color="auto"/>
        <w:left w:val="none" w:sz="0" w:space="0" w:color="auto"/>
        <w:bottom w:val="none" w:sz="0" w:space="0" w:color="auto"/>
        <w:right w:val="none" w:sz="0" w:space="0" w:color="auto"/>
      </w:divBdr>
    </w:div>
    <w:div w:id="1078213193">
      <w:bodyDiv w:val="1"/>
      <w:marLeft w:val="0"/>
      <w:marRight w:val="0"/>
      <w:marTop w:val="0"/>
      <w:marBottom w:val="0"/>
      <w:divBdr>
        <w:top w:val="none" w:sz="0" w:space="0" w:color="auto"/>
        <w:left w:val="none" w:sz="0" w:space="0" w:color="auto"/>
        <w:bottom w:val="none" w:sz="0" w:space="0" w:color="auto"/>
        <w:right w:val="none" w:sz="0" w:space="0" w:color="auto"/>
      </w:divBdr>
      <w:divsChild>
        <w:div w:id="1354108849">
          <w:marLeft w:val="2002"/>
          <w:marRight w:val="0"/>
          <w:marTop w:val="0"/>
          <w:marBottom w:val="0"/>
          <w:divBdr>
            <w:top w:val="none" w:sz="0" w:space="0" w:color="auto"/>
            <w:left w:val="none" w:sz="0" w:space="0" w:color="auto"/>
            <w:bottom w:val="none" w:sz="0" w:space="0" w:color="auto"/>
            <w:right w:val="none" w:sz="0" w:space="0" w:color="auto"/>
          </w:divBdr>
        </w:div>
        <w:div w:id="1386758167">
          <w:marLeft w:val="2995"/>
          <w:marRight w:val="0"/>
          <w:marTop w:val="0"/>
          <w:marBottom w:val="0"/>
          <w:divBdr>
            <w:top w:val="none" w:sz="0" w:space="0" w:color="auto"/>
            <w:left w:val="none" w:sz="0" w:space="0" w:color="auto"/>
            <w:bottom w:val="none" w:sz="0" w:space="0" w:color="auto"/>
            <w:right w:val="none" w:sz="0" w:space="0" w:color="auto"/>
          </w:divBdr>
        </w:div>
        <w:div w:id="242834285">
          <w:marLeft w:val="2995"/>
          <w:marRight w:val="0"/>
          <w:marTop w:val="0"/>
          <w:marBottom w:val="0"/>
          <w:divBdr>
            <w:top w:val="none" w:sz="0" w:space="0" w:color="auto"/>
            <w:left w:val="none" w:sz="0" w:space="0" w:color="auto"/>
            <w:bottom w:val="none" w:sz="0" w:space="0" w:color="auto"/>
            <w:right w:val="none" w:sz="0" w:space="0" w:color="auto"/>
          </w:divBdr>
        </w:div>
        <w:div w:id="1499271611">
          <w:marLeft w:val="2002"/>
          <w:marRight w:val="0"/>
          <w:marTop w:val="0"/>
          <w:marBottom w:val="0"/>
          <w:divBdr>
            <w:top w:val="none" w:sz="0" w:space="0" w:color="auto"/>
            <w:left w:val="none" w:sz="0" w:space="0" w:color="auto"/>
            <w:bottom w:val="none" w:sz="0" w:space="0" w:color="auto"/>
            <w:right w:val="none" w:sz="0" w:space="0" w:color="auto"/>
          </w:divBdr>
        </w:div>
        <w:div w:id="967514551">
          <w:marLeft w:val="2995"/>
          <w:marRight w:val="0"/>
          <w:marTop w:val="0"/>
          <w:marBottom w:val="0"/>
          <w:divBdr>
            <w:top w:val="none" w:sz="0" w:space="0" w:color="auto"/>
            <w:left w:val="none" w:sz="0" w:space="0" w:color="auto"/>
            <w:bottom w:val="none" w:sz="0" w:space="0" w:color="auto"/>
            <w:right w:val="none" w:sz="0" w:space="0" w:color="auto"/>
          </w:divBdr>
        </w:div>
        <w:div w:id="1726567168">
          <w:marLeft w:val="2995"/>
          <w:marRight w:val="0"/>
          <w:marTop w:val="0"/>
          <w:marBottom w:val="0"/>
          <w:divBdr>
            <w:top w:val="none" w:sz="0" w:space="0" w:color="auto"/>
            <w:left w:val="none" w:sz="0" w:space="0" w:color="auto"/>
            <w:bottom w:val="none" w:sz="0" w:space="0" w:color="auto"/>
            <w:right w:val="none" w:sz="0" w:space="0" w:color="auto"/>
          </w:divBdr>
        </w:div>
      </w:divsChild>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408913963">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1767264295">
      <w:bodyDiv w:val="1"/>
      <w:marLeft w:val="0"/>
      <w:marRight w:val="0"/>
      <w:marTop w:val="0"/>
      <w:marBottom w:val="0"/>
      <w:divBdr>
        <w:top w:val="none" w:sz="0" w:space="0" w:color="auto"/>
        <w:left w:val="none" w:sz="0" w:space="0" w:color="auto"/>
        <w:bottom w:val="none" w:sz="0" w:space="0" w:color="auto"/>
        <w:right w:val="none" w:sz="0" w:space="0" w:color="auto"/>
      </w:divBdr>
    </w:div>
    <w:div w:id="2066297827">
      <w:bodyDiv w:val="1"/>
      <w:marLeft w:val="0"/>
      <w:marRight w:val="0"/>
      <w:marTop w:val="0"/>
      <w:marBottom w:val="0"/>
      <w:divBdr>
        <w:top w:val="none" w:sz="0" w:space="0" w:color="auto"/>
        <w:left w:val="none" w:sz="0" w:space="0" w:color="auto"/>
        <w:bottom w:val="none" w:sz="0" w:space="0" w:color="auto"/>
        <w:right w:val="none" w:sz="0" w:space="0" w:color="auto"/>
      </w:divBdr>
      <w:divsChild>
        <w:div w:id="1365978009">
          <w:marLeft w:val="1080"/>
          <w:marRight w:val="0"/>
          <w:marTop w:val="0"/>
          <w:marBottom w:val="0"/>
          <w:divBdr>
            <w:top w:val="none" w:sz="0" w:space="0" w:color="auto"/>
            <w:left w:val="none" w:sz="0" w:space="0" w:color="auto"/>
            <w:bottom w:val="none" w:sz="0" w:space="0" w:color="auto"/>
            <w:right w:val="none" w:sz="0" w:space="0" w:color="auto"/>
          </w:divBdr>
        </w:div>
        <w:div w:id="260339645">
          <w:marLeft w:val="2074"/>
          <w:marRight w:val="0"/>
          <w:marTop w:val="0"/>
          <w:marBottom w:val="0"/>
          <w:divBdr>
            <w:top w:val="none" w:sz="0" w:space="0" w:color="auto"/>
            <w:left w:val="none" w:sz="0" w:space="0" w:color="auto"/>
            <w:bottom w:val="none" w:sz="0" w:space="0" w:color="auto"/>
            <w:right w:val="none" w:sz="0" w:space="0" w:color="auto"/>
          </w:divBdr>
        </w:div>
        <w:div w:id="995842731">
          <w:marLeft w:val="3082"/>
          <w:marRight w:val="0"/>
          <w:marTop w:val="0"/>
          <w:marBottom w:val="0"/>
          <w:divBdr>
            <w:top w:val="none" w:sz="0" w:space="0" w:color="auto"/>
            <w:left w:val="none" w:sz="0" w:space="0" w:color="auto"/>
            <w:bottom w:val="none" w:sz="0" w:space="0" w:color="auto"/>
            <w:right w:val="none" w:sz="0" w:space="0" w:color="auto"/>
          </w:divBdr>
        </w:div>
        <w:div w:id="1825120901">
          <w:marLeft w:val="3082"/>
          <w:marRight w:val="0"/>
          <w:marTop w:val="0"/>
          <w:marBottom w:val="0"/>
          <w:divBdr>
            <w:top w:val="none" w:sz="0" w:space="0" w:color="auto"/>
            <w:left w:val="none" w:sz="0" w:space="0" w:color="auto"/>
            <w:bottom w:val="none" w:sz="0" w:space="0" w:color="auto"/>
            <w:right w:val="none" w:sz="0" w:space="0" w:color="auto"/>
          </w:divBdr>
        </w:div>
        <w:div w:id="393741641">
          <w:marLeft w:val="2074"/>
          <w:marRight w:val="0"/>
          <w:marTop w:val="0"/>
          <w:marBottom w:val="0"/>
          <w:divBdr>
            <w:top w:val="none" w:sz="0" w:space="0" w:color="auto"/>
            <w:left w:val="none" w:sz="0" w:space="0" w:color="auto"/>
            <w:bottom w:val="none" w:sz="0" w:space="0" w:color="auto"/>
            <w:right w:val="none" w:sz="0" w:space="0" w:color="auto"/>
          </w:divBdr>
        </w:div>
        <w:div w:id="1024554307">
          <w:marLeft w:val="1080"/>
          <w:marRight w:val="0"/>
          <w:marTop w:val="0"/>
          <w:marBottom w:val="0"/>
          <w:divBdr>
            <w:top w:val="none" w:sz="0" w:space="0" w:color="auto"/>
            <w:left w:val="none" w:sz="0" w:space="0" w:color="auto"/>
            <w:bottom w:val="none" w:sz="0" w:space="0" w:color="auto"/>
            <w:right w:val="none" w:sz="0" w:space="0" w:color="auto"/>
          </w:divBdr>
        </w:div>
        <w:div w:id="1887176105">
          <w:marLeft w:val="2074"/>
          <w:marRight w:val="0"/>
          <w:marTop w:val="0"/>
          <w:marBottom w:val="0"/>
          <w:divBdr>
            <w:top w:val="none" w:sz="0" w:space="0" w:color="auto"/>
            <w:left w:val="none" w:sz="0" w:space="0" w:color="auto"/>
            <w:bottom w:val="none" w:sz="0" w:space="0" w:color="auto"/>
            <w:right w:val="none" w:sz="0" w:space="0" w:color="auto"/>
          </w:divBdr>
        </w:div>
        <w:div w:id="2106068682">
          <w:marLeft w:val="2074"/>
          <w:marRight w:val="0"/>
          <w:marTop w:val="0"/>
          <w:marBottom w:val="0"/>
          <w:divBdr>
            <w:top w:val="none" w:sz="0" w:space="0" w:color="auto"/>
            <w:left w:val="none" w:sz="0" w:space="0" w:color="auto"/>
            <w:bottom w:val="none" w:sz="0" w:space="0" w:color="auto"/>
            <w:right w:val="none" w:sz="0" w:space="0" w:color="auto"/>
          </w:divBdr>
        </w:div>
        <w:div w:id="866287235">
          <w:marLeft w:val="3082"/>
          <w:marRight w:val="0"/>
          <w:marTop w:val="0"/>
          <w:marBottom w:val="0"/>
          <w:divBdr>
            <w:top w:val="none" w:sz="0" w:space="0" w:color="auto"/>
            <w:left w:val="none" w:sz="0" w:space="0" w:color="auto"/>
            <w:bottom w:val="none" w:sz="0" w:space="0" w:color="auto"/>
            <w:right w:val="none" w:sz="0" w:space="0" w:color="auto"/>
          </w:divBdr>
        </w:div>
        <w:div w:id="1676228992">
          <w:marLeft w:val="3082"/>
          <w:marRight w:val="0"/>
          <w:marTop w:val="0"/>
          <w:marBottom w:val="0"/>
          <w:divBdr>
            <w:top w:val="none" w:sz="0" w:space="0" w:color="auto"/>
            <w:left w:val="none" w:sz="0" w:space="0" w:color="auto"/>
            <w:bottom w:val="none" w:sz="0" w:space="0" w:color="auto"/>
            <w:right w:val="none" w:sz="0" w:space="0" w:color="auto"/>
          </w:divBdr>
        </w:div>
      </w:divsChild>
    </w:div>
    <w:div w:id="2074502389">
      <w:bodyDiv w:val="1"/>
      <w:marLeft w:val="0"/>
      <w:marRight w:val="0"/>
      <w:marTop w:val="0"/>
      <w:marBottom w:val="0"/>
      <w:divBdr>
        <w:top w:val="none" w:sz="0" w:space="0" w:color="auto"/>
        <w:left w:val="none" w:sz="0" w:space="0" w:color="auto"/>
        <w:bottom w:val="none" w:sz="0" w:space="0" w:color="auto"/>
        <w:right w:val="none" w:sz="0" w:space="0" w:color="auto"/>
      </w:divBdr>
      <w:divsChild>
        <w:div w:id="322050109">
          <w:marLeft w:val="1080"/>
          <w:marRight w:val="0"/>
          <w:marTop w:val="0"/>
          <w:marBottom w:val="0"/>
          <w:divBdr>
            <w:top w:val="none" w:sz="0" w:space="0" w:color="auto"/>
            <w:left w:val="none" w:sz="0" w:space="0" w:color="auto"/>
            <w:bottom w:val="none" w:sz="0" w:space="0" w:color="auto"/>
            <w:right w:val="none" w:sz="0" w:space="0" w:color="auto"/>
          </w:divBdr>
        </w:div>
        <w:div w:id="673921112">
          <w:marLeft w:val="2074"/>
          <w:marRight w:val="0"/>
          <w:marTop w:val="0"/>
          <w:marBottom w:val="0"/>
          <w:divBdr>
            <w:top w:val="none" w:sz="0" w:space="0" w:color="auto"/>
            <w:left w:val="none" w:sz="0" w:space="0" w:color="auto"/>
            <w:bottom w:val="none" w:sz="0" w:space="0" w:color="auto"/>
            <w:right w:val="none" w:sz="0" w:space="0" w:color="auto"/>
          </w:divBdr>
        </w:div>
        <w:div w:id="1154833629">
          <w:marLeft w:val="3082"/>
          <w:marRight w:val="0"/>
          <w:marTop w:val="0"/>
          <w:marBottom w:val="0"/>
          <w:divBdr>
            <w:top w:val="none" w:sz="0" w:space="0" w:color="auto"/>
            <w:left w:val="none" w:sz="0" w:space="0" w:color="auto"/>
            <w:bottom w:val="none" w:sz="0" w:space="0" w:color="auto"/>
            <w:right w:val="none" w:sz="0" w:space="0" w:color="auto"/>
          </w:divBdr>
        </w:div>
        <w:div w:id="1670406058">
          <w:marLeft w:val="3082"/>
          <w:marRight w:val="0"/>
          <w:marTop w:val="0"/>
          <w:marBottom w:val="0"/>
          <w:divBdr>
            <w:top w:val="none" w:sz="0" w:space="0" w:color="auto"/>
            <w:left w:val="none" w:sz="0" w:space="0" w:color="auto"/>
            <w:bottom w:val="none" w:sz="0" w:space="0" w:color="auto"/>
            <w:right w:val="none" w:sz="0" w:space="0" w:color="auto"/>
          </w:divBdr>
        </w:div>
        <w:div w:id="1774133627">
          <w:marLeft w:val="2074"/>
          <w:marRight w:val="0"/>
          <w:marTop w:val="0"/>
          <w:marBottom w:val="0"/>
          <w:divBdr>
            <w:top w:val="none" w:sz="0" w:space="0" w:color="auto"/>
            <w:left w:val="none" w:sz="0" w:space="0" w:color="auto"/>
            <w:bottom w:val="none" w:sz="0" w:space="0" w:color="auto"/>
            <w:right w:val="none" w:sz="0" w:space="0" w:color="auto"/>
          </w:divBdr>
        </w:div>
        <w:div w:id="679089555">
          <w:marLeft w:val="1080"/>
          <w:marRight w:val="0"/>
          <w:marTop w:val="0"/>
          <w:marBottom w:val="0"/>
          <w:divBdr>
            <w:top w:val="none" w:sz="0" w:space="0" w:color="auto"/>
            <w:left w:val="none" w:sz="0" w:space="0" w:color="auto"/>
            <w:bottom w:val="none" w:sz="0" w:space="0" w:color="auto"/>
            <w:right w:val="none" w:sz="0" w:space="0" w:color="auto"/>
          </w:divBdr>
        </w:div>
        <w:div w:id="1917934124">
          <w:marLeft w:val="2074"/>
          <w:marRight w:val="0"/>
          <w:marTop w:val="0"/>
          <w:marBottom w:val="0"/>
          <w:divBdr>
            <w:top w:val="none" w:sz="0" w:space="0" w:color="auto"/>
            <w:left w:val="none" w:sz="0" w:space="0" w:color="auto"/>
            <w:bottom w:val="none" w:sz="0" w:space="0" w:color="auto"/>
            <w:right w:val="none" w:sz="0" w:space="0" w:color="auto"/>
          </w:divBdr>
        </w:div>
        <w:div w:id="54745594">
          <w:marLeft w:val="2074"/>
          <w:marRight w:val="0"/>
          <w:marTop w:val="0"/>
          <w:marBottom w:val="0"/>
          <w:divBdr>
            <w:top w:val="none" w:sz="0" w:space="0" w:color="auto"/>
            <w:left w:val="none" w:sz="0" w:space="0" w:color="auto"/>
            <w:bottom w:val="none" w:sz="0" w:space="0" w:color="auto"/>
            <w:right w:val="none" w:sz="0" w:space="0" w:color="auto"/>
          </w:divBdr>
        </w:div>
        <w:div w:id="1785732466">
          <w:marLeft w:val="3082"/>
          <w:marRight w:val="0"/>
          <w:marTop w:val="0"/>
          <w:marBottom w:val="0"/>
          <w:divBdr>
            <w:top w:val="none" w:sz="0" w:space="0" w:color="auto"/>
            <w:left w:val="none" w:sz="0" w:space="0" w:color="auto"/>
            <w:bottom w:val="none" w:sz="0" w:space="0" w:color="auto"/>
            <w:right w:val="none" w:sz="0" w:space="0" w:color="auto"/>
          </w:divBdr>
        </w:div>
        <w:div w:id="1916668582">
          <w:marLeft w:val="3082"/>
          <w:marRight w:val="0"/>
          <w:marTop w:val="0"/>
          <w:marBottom w:val="0"/>
          <w:divBdr>
            <w:top w:val="none" w:sz="0" w:space="0" w:color="auto"/>
            <w:left w:val="none" w:sz="0" w:space="0" w:color="auto"/>
            <w:bottom w:val="none" w:sz="0" w:space="0" w:color="auto"/>
            <w:right w:val="none" w:sz="0" w:space="0" w:color="auto"/>
          </w:divBdr>
        </w:div>
      </w:divsChild>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D8E2A2-98B5-4743-BD8E-35543D364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799</TotalTime>
  <Pages>4</Pages>
  <Words>1482</Words>
  <Characters>8451</Characters>
  <Application>Microsoft Office Word</Application>
  <DocSecurity>0</DocSecurity>
  <Lines>70</Lines>
  <Paragraphs>19</Paragraphs>
  <ScaleCrop>false</ScaleCrop>
  <Company/>
  <LinksUpToDate>false</LinksUpToDate>
  <CharactersWithSpaces>9914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Jinyu2</cp:lastModifiedBy>
  <cp:revision>405</cp:revision>
  <cp:lastPrinted>2008-01-31T07:09:00Z</cp:lastPrinted>
  <dcterms:created xsi:type="dcterms:W3CDTF">2022-09-30T08:33:00Z</dcterms:created>
  <dcterms:modified xsi:type="dcterms:W3CDTF">2023-08-11T11:07:00Z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